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Астраханская область</w:t>
      </w:r>
    </w:p>
    <w:p>
      <w:pPr>
        <w:keepNext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Ахтубинский район</w:t>
      </w:r>
    </w:p>
    <w:p>
      <w:pPr>
        <w:keepNext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Муниципальное образование</w:t>
      </w:r>
    </w:p>
    <w:p>
      <w:pPr>
        <w:keepNext/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«Успенский сельсовет»</w:t>
      </w:r>
    </w:p>
    <w:p>
      <w:pPr>
        <w:keepNext/>
        <w:spacing w:after="0" w:line="240" w:lineRule="auto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РЕШЕНИЕ СОВЕТА</w:t>
      </w:r>
    </w:p>
    <w:p>
      <w:pPr>
        <w:keepNext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От 12.07.2019 года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№ 10</w:t>
      </w:r>
    </w:p>
    <w:p>
      <w:pPr>
        <w:suppressAutoHyphens/>
        <w:spacing w:after="0" w:line="240" w:lineRule="auto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suppressAutoHyphens/>
        <w:spacing w:after="0" w:line="240" w:lineRule="auto"/>
        <w:ind w:right="5245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Об утверждении логотипа</w:t>
      </w:r>
      <w:r>
        <w:rPr>
          <w:rFonts w:ascii="Arial" w:hAnsi="Arial" w:eastAsia="Arial" w:cs="Arial"/>
          <w:sz w:val="24"/>
          <w:szCs w:val="24"/>
        </w:rPr>
        <w:t xml:space="preserve"> муниципального образования «Успенский сельсовет»</w:t>
      </w:r>
    </w:p>
    <w:p>
      <w:pPr>
        <w:suppressAutoHyphens/>
        <w:spacing w:after="0" w:line="24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>
      <w:pPr>
        <w:suppressAutoHyphens/>
        <w:spacing w:after="0" w:line="24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>
      <w:pPr>
        <w:suppressAutoHyphens/>
        <w:spacing w:after="0" w:line="24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связи с необходимостью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утверждения логотипа</w:t>
      </w:r>
      <w:r>
        <w:rPr>
          <w:rFonts w:ascii="Arial" w:hAnsi="Arial" w:eastAsia="Arial" w:cs="Arial"/>
          <w:sz w:val="24"/>
          <w:szCs w:val="24"/>
        </w:rPr>
        <w:t>, руководствуясь Уставом муниципального образования «Успенский сельсовет»</w:t>
      </w:r>
    </w:p>
    <w:p>
      <w:pPr>
        <w:widowControl w:val="0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uppressAutoHyphens/>
        <w:spacing w:after="0" w:line="240" w:lineRule="auto"/>
        <w:jc w:val="both"/>
        <w:rPr>
          <w:rFonts w:ascii="Arial" w:hAnsi="Arial" w:eastAsia="Arial Unicode MS" w:cs="Arial"/>
          <w:b/>
          <w:color w:val="000000"/>
          <w:sz w:val="24"/>
          <w:szCs w:val="24"/>
          <w:lang w:bidi="en-US"/>
        </w:rPr>
      </w:pP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  <w:r>
        <w:rPr>
          <w:rFonts w:ascii="Arial" w:hAnsi="Arial" w:eastAsia="Arial Unicode MS" w:cs="Arial"/>
          <w:color w:val="000000"/>
          <w:sz w:val="24"/>
          <w:szCs w:val="24"/>
          <w:lang w:bidi="en-US"/>
        </w:rPr>
        <w:t>Утвердить логотип муниципального образования «Успенский сельсовет», согласно приложению (приложение).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rStyle w:val="4"/>
          <w:rFonts w:ascii="Arial" w:hAnsi="Arial" w:cs="Arial"/>
          <w:b w:val="0"/>
          <w:bCs w:val="0"/>
        </w:rPr>
      </w:pPr>
      <w:r>
        <w:rPr>
          <w:rFonts w:ascii="Arial" w:hAnsi="Arial" w:cs="Arial"/>
          <w:color w:val="000000"/>
        </w:rPr>
        <w:t>Настоящее Решение Совета вступает в силу со дня его подписания.</w:t>
      </w:r>
    </w:p>
    <w:p>
      <w:pPr>
        <w:pStyle w:val="2"/>
        <w:spacing w:before="0" w:beforeAutospacing="0" w:after="0" w:afterAutospacing="0"/>
        <w:rPr>
          <w:rStyle w:val="4"/>
          <w:rFonts w:ascii="Arial" w:hAnsi="Arial" w:cs="Arial"/>
          <w:b w:val="0"/>
          <w:color w:val="000000"/>
        </w:rPr>
      </w:pPr>
    </w:p>
    <w:p>
      <w:pPr>
        <w:pStyle w:val="2"/>
        <w:spacing w:before="0" w:beforeAutospacing="0" w:after="0" w:afterAutospacing="0"/>
        <w:rPr>
          <w:rStyle w:val="4"/>
          <w:rFonts w:ascii="Arial" w:hAnsi="Arial" w:cs="Arial"/>
          <w:b w:val="0"/>
          <w:color w:val="000000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  <w:t>Председатель Совета</w:t>
      </w:r>
    </w:p>
    <w:p>
      <w:pPr>
        <w:spacing w:after="0" w:line="240" w:lineRule="auto"/>
        <w:jc w:val="both"/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  <w:t>МО «Успенский сельсовет»                                            О.В. Мершиёва.</w:t>
      </w:r>
    </w:p>
    <w:p>
      <w:pPr>
        <w:spacing w:after="0" w:line="240" w:lineRule="auto"/>
        <w:jc w:val="both"/>
        <w:rPr>
          <w:rFonts w:ascii="Arial" w:hAnsi="Arial" w:eastAsia="Arial Unicode MS" w:cs="Arial"/>
          <w:sz w:val="24"/>
          <w:szCs w:val="24"/>
          <w:lang w:bidi="en-US"/>
        </w:rPr>
      </w:pPr>
    </w:p>
    <w:p>
      <w:pPr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  <w:r>
        <w:rPr>
          <w:rFonts w:ascii="Arial" w:hAnsi="Arial" w:eastAsia="Arial Unicode MS" w:cs="Arial"/>
          <w:color w:val="000000"/>
          <w:sz w:val="24"/>
          <w:szCs w:val="24"/>
          <w:lang w:bidi="en-US"/>
        </w:rPr>
        <w:br w:type="page"/>
      </w:r>
    </w:p>
    <w:p>
      <w:pPr>
        <w:spacing w:after="0" w:line="240" w:lineRule="auto"/>
        <w:rPr>
          <w:rFonts w:ascii="Arial" w:hAnsi="Arial" w:eastAsia="Arial Unicode MS" w:cs="Arial"/>
          <w:color w:val="000000"/>
          <w:sz w:val="24"/>
          <w:szCs w:val="24"/>
          <w:lang w:bidi="en-US"/>
        </w:rPr>
        <w:sectPr>
          <w:footnotePr>
            <w:pos w:val="beneathText"/>
          </w:footnotePr>
          <w:pgSz w:w="11905" w:h="16837"/>
          <w:pgMar w:top="1134" w:right="848" w:bottom="709" w:left="1276" w:header="720" w:footer="720" w:gutter="0"/>
          <w:cols w:space="720" w:num="1"/>
        </w:sectPr>
      </w:pP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от 12.07.2019 №10</w:t>
      </w:r>
    </w:p>
    <w:p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  <w:r>
        <w:rPr>
          <w:rFonts w:ascii="Arial" w:hAnsi="Arial" w:eastAsia="Arial Unicode MS" w:cs="Arial"/>
          <w:color w:val="000000"/>
          <w:sz w:val="24"/>
          <w:szCs w:val="24"/>
          <w:lang w:bidi="en-US"/>
        </w:rPr>
        <w:t>Логотип</w:t>
      </w:r>
    </w:p>
    <w:p>
      <w:pPr>
        <w:spacing w:after="0" w:line="240" w:lineRule="auto"/>
        <w:jc w:val="center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  <w:r>
        <w:rPr>
          <w:rFonts w:ascii="Arial" w:hAnsi="Arial" w:eastAsia="Arial Unicode MS" w:cs="Arial"/>
          <w:color w:val="000000"/>
          <w:sz w:val="24"/>
          <w:szCs w:val="24"/>
          <w:lang w:bidi="en-US"/>
        </w:rPr>
        <w:t>муниципального образования «Успенский сельсовет»</w:t>
      </w:r>
    </w:p>
    <w:p>
      <w:pPr>
        <w:spacing w:after="0" w:line="240" w:lineRule="auto"/>
        <w:jc w:val="center"/>
        <w:rPr>
          <w:rFonts w:ascii="Arial" w:hAnsi="Arial" w:eastAsia="Arial Unicode MS" w:cs="Arial"/>
          <w:color w:val="000000"/>
          <w:sz w:val="24"/>
          <w:szCs w:val="24"/>
          <w:lang w:bidi="en-US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drawing>
          <wp:inline distT="0" distB="0" distL="0" distR="0">
            <wp:extent cx="4959985" cy="4209415"/>
            <wp:effectExtent l="0" t="0" r="0" b="635"/>
            <wp:docPr id="1" name="Рисунок 1" descr="C:\Users\dns\AppData\Local\Temp\Rar$DIa5732.5693\логотип ц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ns\AppData\Local\Temp\Rar$DIa5732.5693\логотип цв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drawing>
          <wp:inline distT="0" distB="0" distL="0" distR="0">
            <wp:extent cx="4951730" cy="4088765"/>
            <wp:effectExtent l="0" t="0" r="1270" b="6985"/>
            <wp:docPr id="2" name="Рисунок 2" descr="C:\Users\dns\Downloads\логотип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dns\Downloads\логотип ч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260A"/>
    <w:multiLevelType w:val="multilevel"/>
    <w:tmpl w:val="223D260A"/>
    <w:lvl w:ilvl="0" w:tentative="0">
      <w:start w:val="1"/>
      <w:numFmt w:val="decimal"/>
      <w:lvlText w:val="%1."/>
      <w:lvlJc w:val="left"/>
      <w:pPr>
        <w:ind w:left="1189" w:hanging="48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3D"/>
    <w:rsid w:val="001B3C3D"/>
    <w:rsid w:val="00B4122D"/>
    <w:rsid w:val="00F916AE"/>
    <w:rsid w:val="0F64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4">
    <w:name w:val="Strong"/>
    <w:basedOn w:val="3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6</TotalTime>
  <ScaleCrop>false</ScaleCrop>
  <LinksUpToDate>false</LinksUpToDate>
  <CharactersWithSpaces>877</CharactersWithSpaces>
  <Application>WPS Office_11.2.0.8325_F1E327BC-269C-435d-A152-05C5408002CA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2019-07-22T06:34:00Z</dcterms:created>
  <dc:creator>dns</dc:creator>
  <cp:lastModifiedBy>79832</cp:lastModifiedBy>
  <dcterms:modified xsi:type="dcterms:W3CDTF">2019-07-22T12:45:39Z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1033-11.2.0.8325</vt:lpwstr>
  </property>
</Properties>
</file>