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jc w:val="center"/>
        <w:textAlignment w:val="baseline"/>
        <w:rPr>
          <w:rFonts w:ascii="Times New Roman" w:hAnsi="Times New Roman" w:cs="Times New Roman"/>
          <w:b/>
          <w:b/>
          <w:color w:val="000000"/>
          <w:sz w:val="28"/>
          <w:szCs w:val="28"/>
        </w:rPr>
      </w:pPr>
      <w:r>
        <w:rPr>
          <w:rFonts w:cs="Times New Roman"/>
          <w:sz w:val="28"/>
          <w:szCs w:val="28"/>
        </w:rPr>
        <w:t xml:space="preserve">                   </w:t>
      </w:r>
      <w:r>
        <w:rPr>
          <w:rFonts w:cs="Times New Roman"/>
          <w:b/>
          <w:color w:val="000000"/>
          <w:sz w:val="28"/>
          <w:szCs w:val="28"/>
        </w:rPr>
        <w:t>Администрация муниципального образования</w:t>
      </w:r>
    </w:p>
    <w:p>
      <w:pPr>
        <w:pStyle w:val="Normal"/>
        <w:shd w:val="clear" w:color="auto" w:fill="FFFFFF"/>
        <w:jc w:val="center"/>
        <w:textAlignment w:val="baseline"/>
        <w:rPr>
          <w:rFonts w:ascii="Times New Roman" w:hAnsi="Times New Roman" w:cs="Times New Roman"/>
          <w:b/>
          <w:b/>
          <w:color w:val="000000"/>
          <w:sz w:val="28"/>
          <w:szCs w:val="28"/>
        </w:rPr>
      </w:pPr>
      <w:r>
        <w:rPr>
          <w:rFonts w:cs="Times New Roman"/>
          <w:b/>
          <w:color w:val="000000"/>
          <w:sz w:val="28"/>
          <w:szCs w:val="28"/>
        </w:rPr>
        <w:t>«Сельское поселение Успенский сельсовет Ахтубинского муниципального района Астраханской области»</w:t>
      </w:r>
    </w:p>
    <w:p>
      <w:pPr>
        <w:pStyle w:val="Normal"/>
        <w:shd w:val="clear" w:color="auto" w:fill="FFFFFF"/>
        <w:jc w:val="center"/>
        <w:textAlignment w:val="baseline"/>
        <w:rPr>
          <w:rFonts w:ascii="Times New Roman" w:hAnsi="Times New Roman" w:cs="Times New Roman"/>
          <w:b/>
          <w:b/>
          <w:color w:val="000000"/>
          <w:sz w:val="28"/>
          <w:szCs w:val="28"/>
        </w:rPr>
      </w:pPr>
      <w:r>
        <w:rPr>
          <w:rFonts w:cs="Times New Roman"/>
          <w:b/>
          <w:color w:val="000000"/>
          <w:sz w:val="28"/>
          <w:szCs w:val="28"/>
        </w:rPr>
        <w:t>Ахтубинский район Астраханская область</w:t>
      </w:r>
    </w:p>
    <w:p>
      <w:pPr>
        <w:pStyle w:val="Normal"/>
        <w:shd w:val="clear" w:color="auto" w:fill="FFFFFF"/>
        <w:jc w:val="center"/>
        <w:textAlignment w:val="baseline"/>
        <w:rPr>
          <w:rFonts w:ascii="Times New Roman" w:hAnsi="Times New Roman" w:cs="Times New Roman"/>
          <w:b/>
          <w:b/>
          <w:color w:val="000000"/>
          <w:sz w:val="28"/>
          <w:szCs w:val="28"/>
        </w:rPr>
      </w:pPr>
      <w:r>
        <w:rPr>
          <w:rFonts w:cs="Times New Roman"/>
          <w:b/>
          <w:color w:val="000000"/>
          <w:sz w:val="28"/>
          <w:szCs w:val="28"/>
        </w:rPr>
      </w:r>
    </w:p>
    <w:p>
      <w:pPr>
        <w:pStyle w:val="Normal"/>
        <w:tabs>
          <w:tab w:val="center" w:pos="2410" w:leader="none"/>
          <w:tab w:val="right" w:pos="4962" w:leader="none"/>
          <w:tab w:val="center" w:pos="7797" w:leader="none"/>
          <w:tab w:val="center" w:pos="7920" w:leader="none"/>
          <w:tab w:val="right" w:pos="9990" w:leader="none"/>
        </w:tabs>
        <w:jc w:val="center"/>
        <w:rPr>
          <w:rFonts w:ascii="Times New Roman" w:hAnsi="Times New Roman" w:eastAsia="Calibri" w:cs="Times New Roman"/>
          <w:b/>
          <w:b/>
          <w:spacing w:val="-1"/>
          <w:sz w:val="28"/>
          <w:szCs w:val="28"/>
        </w:rPr>
      </w:pPr>
      <w:r>
        <w:rPr>
          <w:rFonts w:eastAsia="Calibri" w:cs="Times New Roman"/>
          <w:b/>
          <w:spacing w:val="-1"/>
          <w:sz w:val="28"/>
          <w:szCs w:val="28"/>
        </w:rPr>
        <w:t>РАСПОРЯЖЕНИЕ</w:t>
      </w:r>
    </w:p>
    <w:p>
      <w:pPr>
        <w:pStyle w:val="Normal"/>
        <w:tabs>
          <w:tab w:val="center" w:pos="2410" w:leader="none"/>
          <w:tab w:val="right" w:pos="4962" w:leader="none"/>
          <w:tab w:val="center" w:pos="7797" w:leader="none"/>
          <w:tab w:val="center" w:pos="7920" w:leader="none"/>
          <w:tab w:val="right" w:pos="9990" w:leader="none"/>
        </w:tabs>
        <w:rPr>
          <w:rFonts w:ascii="Times New Roman" w:hAnsi="Times New Roman" w:eastAsia="Calibri" w:cs="Times New Roman"/>
          <w:spacing w:val="-1"/>
          <w:sz w:val="28"/>
          <w:szCs w:val="28"/>
        </w:rPr>
      </w:pPr>
      <w:r>
        <w:rPr>
          <w:rFonts w:eastAsia="Calibri" w:cs="Times New Roman"/>
          <w:spacing w:val="-1"/>
          <w:sz w:val="28"/>
          <w:szCs w:val="28"/>
        </w:rPr>
      </w:r>
    </w:p>
    <w:p>
      <w:pPr>
        <w:pStyle w:val="Normal"/>
        <w:tabs>
          <w:tab w:val="center" w:pos="2410" w:leader="none"/>
          <w:tab w:val="right" w:pos="4962" w:leader="none"/>
          <w:tab w:val="center" w:pos="7797" w:leader="none"/>
          <w:tab w:val="center" w:pos="7920" w:leader="none"/>
          <w:tab w:val="right" w:pos="9990" w:leader="none"/>
        </w:tabs>
        <w:rPr/>
      </w:pPr>
      <w:r>
        <w:rPr>
          <w:rFonts w:eastAsia="Calibri" w:cs="Times New Roman"/>
          <w:spacing w:val="-1"/>
          <w:sz w:val="28"/>
          <w:szCs w:val="28"/>
        </w:rPr>
        <w:t xml:space="preserve">28.03.2025                                                                                                      №7/1                                                           </w:t>
      </w:r>
    </w:p>
    <w:p>
      <w:pPr>
        <w:pStyle w:val="Style18"/>
        <w:ind w:left="284" w:right="5532" w:hanging="0"/>
        <w:rPr>
          <w:sz w:val="36"/>
          <w:szCs w:val="36"/>
        </w:rPr>
      </w:pPr>
      <w:r>
        <w:rPr>
          <w:sz w:val="36"/>
          <w:szCs w:val="36"/>
        </w:rPr>
      </w:r>
    </w:p>
    <w:p>
      <w:pPr>
        <w:pStyle w:val="Style22"/>
        <w:ind w:right="4393" w:hanging="0"/>
        <w:jc w:val="both"/>
        <w:rPr>
          <w:rFonts w:ascii="Times New Roman" w:hAnsi="Times New Roman" w:cs="Times New Roman"/>
          <w:sz w:val="28"/>
          <w:szCs w:val="28"/>
          <w:lang w:bidi="he-IL"/>
        </w:rPr>
      </w:pPr>
      <w:r>
        <w:rPr>
          <w:rFonts w:cs="Times New Roman" w:ascii="Times New Roman" w:hAnsi="Times New Roman"/>
          <w:sz w:val="28"/>
          <w:szCs w:val="28"/>
          <w:lang w:bidi="he-IL"/>
        </w:rPr>
        <w:t xml:space="preserve">О плане мероприятий («дорожной карте») по погашению кредиторской задолженности </w:t>
      </w:r>
      <w:r>
        <w:rPr>
          <w:rFonts w:eastAsia="SimSun" w:cs="Times New Roman" w:ascii="Times New Roman" w:hAnsi="Times New Roman"/>
          <w:sz w:val="28"/>
          <w:szCs w:val="28"/>
        </w:rPr>
        <w:t xml:space="preserve">бюджета </w:t>
      </w:r>
      <w:r>
        <w:rPr>
          <w:rFonts w:cs="Times New Roman" w:ascii="Times New Roman" w:hAnsi="Times New Roman"/>
          <w:sz w:val="28"/>
          <w:szCs w:val="28"/>
          <w:lang w:bidi="he-IL"/>
        </w:rPr>
        <w:t>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widowControl/>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firstLine="540"/>
        <w:jc w:val="both"/>
        <w:rPr/>
      </w:pPr>
      <w:r>
        <w:rPr>
          <w:rFonts w:cs="Times New Roman" w:ascii="Times New Roman" w:hAnsi="Times New Roman"/>
          <w:sz w:val="28"/>
          <w:szCs w:val="28"/>
        </w:rPr>
        <w:t xml:space="preserve">Во исполнение распоряжения Правительства Астраханской области от 28.02.2018 №94-Пр «О плане мероприятий («дорожной карте») по погашению кредиторской задолженности консолидированного бюджета Астраханской области»,  </w:t>
      </w:r>
      <w:r>
        <w:rPr>
          <w:rFonts w:cs="Times New Roman" w:ascii="Times New Roman" w:hAnsi="Times New Roman"/>
          <w:sz w:val="28"/>
          <w:szCs w:val="28"/>
          <w:lang w:bidi="he-IL"/>
        </w:rPr>
        <w:t>Соглашения по социально-экономическому развитию и оздоровлению муниципальных финансов муниципальных образований Ахтубинского района Астраханской области муниципального образования «Сельское поселение Успенский сельсовет  Ахтубинского муниципального района Астраханской области» от 25.12.2024 № 34/2024, заключенному между финансовым управлением администрации муниципального образования «Ахтубинский район»  и главой муниципального образования «Сельское поселение Успенский сельсовет Ахтубинского муниципального района Астраханской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sz w:val="28"/>
          <w:szCs w:val="28"/>
        </w:rPr>
        <w:t xml:space="preserve"> </w:t>
      </w:r>
      <w:r>
        <w:rPr>
          <w:rFonts w:cs="Times New Roman"/>
          <w:b w:val="false"/>
          <w:bCs w:val="false"/>
          <w:sz w:val="28"/>
          <w:szCs w:val="28"/>
        </w:rPr>
        <w:t xml:space="preserve">в целях предупреждения, снижения и погашения кредиторской задолженности бюджета муниципального образования «Сельское поселение Успенский сельсовет Ахтубинского муниципального района Астраханской области», </w:t>
      </w:r>
      <w:r>
        <w:rPr>
          <w:rStyle w:val="Strong"/>
          <w:rFonts w:cs="Times New Roman"/>
          <w:b w:val="false"/>
          <w:bCs w:val="false"/>
          <w:sz w:val="28"/>
          <w:szCs w:val="28"/>
        </w:rPr>
        <w:t>администрация муниципального образования «</w:t>
      </w:r>
      <w:r>
        <w:rPr>
          <w:rFonts w:cs="Times New Roman"/>
          <w:b w:val="false"/>
          <w:bCs w:val="false"/>
          <w:sz w:val="28"/>
          <w:szCs w:val="28"/>
        </w:rPr>
        <w:t>Сельское поселение Успенский сельсовет Ахтубинского муниципального района Астраханской области</w:t>
      </w:r>
      <w:r>
        <w:rPr>
          <w:rStyle w:val="Strong"/>
          <w:rFonts w:cs="Times New Roman"/>
          <w:b w:val="false"/>
          <w:bCs w:val="false"/>
          <w:sz w:val="28"/>
          <w:szCs w:val="28"/>
        </w:rPr>
        <w:t>»:</w:t>
      </w:r>
    </w:p>
    <w:p>
      <w:pPr>
        <w:pStyle w:val="NormalWeb"/>
        <w:spacing w:lineRule="atLeast" w:line="288" w:beforeAutospacing="0" w:before="168" w:afterAutospacing="0" w:after="0"/>
        <w:jc w:val="both"/>
        <w:rPr/>
      </w:pPr>
      <w:r>
        <w:rPr>
          <w:rFonts w:eastAsia="Calibri" w:eastAsiaTheme="minorHAnsi"/>
          <w:b w:val="false"/>
          <w:bCs w:val="false"/>
          <w:sz w:val="28"/>
          <w:szCs w:val="28"/>
          <w:lang w:eastAsia="en-US"/>
        </w:rPr>
        <w:t xml:space="preserve">      </w:t>
      </w:r>
      <w:r>
        <w:rPr>
          <w:b w:val="false"/>
          <w:bCs w:val="false"/>
          <w:sz w:val="28"/>
          <w:szCs w:val="28"/>
        </w:rPr>
        <w:t xml:space="preserve">1. Утвердить прилагаемый </w:t>
      </w:r>
      <w:hyperlink r:id="rId2">
        <w:r>
          <w:rPr>
            <w:rStyle w:val="Style16"/>
            <w:b w:val="false"/>
            <w:bCs w:val="false"/>
            <w:sz w:val="28"/>
            <w:szCs w:val="28"/>
          </w:rPr>
          <w:t>план</w:t>
        </w:r>
      </w:hyperlink>
      <w:r>
        <w:rPr>
          <w:b w:val="false"/>
          <w:bCs w:val="false"/>
          <w:sz w:val="28"/>
          <w:szCs w:val="28"/>
        </w:rPr>
        <w:t xml:space="preserve"> мероприятий ("дорожную карту") по погашению просроченной кредиторской задолженности бюджета муниципального образования «Сельское поселение </w:t>
      </w:r>
      <w:bookmarkStart w:id="0" w:name="_Hlk164941893"/>
      <w:r>
        <w:rPr>
          <w:b w:val="false"/>
          <w:bCs w:val="false"/>
          <w:sz w:val="28"/>
          <w:szCs w:val="28"/>
        </w:rPr>
        <w:t xml:space="preserve">Успенский сельсовет </w:t>
      </w:r>
      <w:bookmarkEnd w:id="0"/>
      <w:r>
        <w:rPr>
          <w:b w:val="false"/>
          <w:bCs w:val="false"/>
          <w:sz w:val="28"/>
          <w:szCs w:val="28"/>
        </w:rPr>
        <w:t xml:space="preserve">Ахтубинского муниципального района Астраханской области» (далее - план мероприятий ("дорожная карта")). </w:t>
      </w:r>
    </w:p>
    <w:p>
      <w:pPr>
        <w:pStyle w:val="Normal"/>
        <w:jc w:val="both"/>
        <w:rPr>
          <w:rFonts w:ascii="Times New Roman" w:hAnsi="Times New Roman" w:cs="Times New Roman"/>
          <w:sz w:val="28"/>
          <w:szCs w:val="28"/>
        </w:rPr>
      </w:pPr>
      <w:r>
        <w:rPr>
          <w:rFonts w:eastAsia="" w:cs="Times New Roman" w:eastAsiaTheme="minorEastAsia"/>
          <w:b w:val="false"/>
          <w:bCs w:val="false"/>
          <w:sz w:val="28"/>
          <w:szCs w:val="28"/>
        </w:rPr>
        <w:t xml:space="preserve">       </w:t>
      </w:r>
      <w:r>
        <w:rPr>
          <w:rFonts w:eastAsia="" w:cs="Times New Roman" w:eastAsiaTheme="minorEastAsia"/>
          <w:b w:val="false"/>
          <w:bCs w:val="false"/>
          <w:sz w:val="28"/>
          <w:szCs w:val="28"/>
        </w:rPr>
        <w:t>2.</w:t>
      </w:r>
      <w:r>
        <w:rPr>
          <w:rFonts w:cs="Times New Roman"/>
          <w:b w:val="false"/>
          <w:bCs w:val="false"/>
          <w:sz w:val="28"/>
          <w:szCs w:val="28"/>
        </w:rPr>
        <w:t xml:space="preserve"> Разместить настоящее распоряжение в сети Интернет на официальном сайте администрации муниципального образования «Успенский сельсовет».      </w:t>
      </w:r>
    </w:p>
    <w:p>
      <w:pPr>
        <w:pStyle w:val="Normal"/>
        <w:jc w:val="both"/>
        <w:rPr>
          <w:rFonts w:ascii="Times New Roman" w:hAnsi="Times New Roman" w:cs="Times New Roman"/>
          <w:sz w:val="28"/>
          <w:szCs w:val="28"/>
        </w:rPr>
      </w:pPr>
      <w:r>
        <w:rPr>
          <w:rFonts w:cs="Times New Roman"/>
          <w:b w:val="false"/>
          <w:bCs w:val="false"/>
          <w:sz w:val="28"/>
          <w:szCs w:val="28"/>
        </w:rPr>
        <w:t xml:space="preserve">       </w:t>
      </w:r>
      <w:r>
        <w:rPr>
          <w:rFonts w:cs="Times New Roman"/>
          <w:b w:val="false"/>
          <w:bCs w:val="false"/>
          <w:sz w:val="28"/>
          <w:szCs w:val="28"/>
        </w:rPr>
        <w:t>3. Контроль за исполнением настоящего распоряжения оставляю за собой.</w:t>
      </w:r>
    </w:p>
    <w:p>
      <w:pPr>
        <w:pStyle w:val="Normal"/>
        <w:jc w:val="right"/>
        <w:rPr>
          <w:sz w:val="26"/>
          <w:szCs w:val="26"/>
        </w:rPr>
      </w:pPr>
      <w:r>
        <w:rPr>
          <w:sz w:val="26"/>
          <w:szCs w:val="26"/>
        </w:rPr>
        <w:t xml:space="preserve">                                                                          </w:t>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Глава администрации                                                   О.В. Мершиёва                                                                                             </w:t>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5040" w:leader="none"/>
        </w:tabs>
        <w:rPr>
          <w:rFonts w:ascii="Times New Roman" w:hAnsi="Times New Roman" w:cs="Times New Roman"/>
          <w:sz w:val="28"/>
          <w:szCs w:val="28"/>
        </w:rPr>
      </w:pPr>
      <w:r>
        <w:rPr>
          <w:rFonts w:cs="Times New Roman" w:ascii="Times New Roman" w:hAnsi="Times New Roman"/>
          <w:sz w:val="28"/>
          <w:szCs w:val="28"/>
        </w:rPr>
      </w:r>
    </w:p>
    <w:p>
      <w:pPr>
        <w:pStyle w:val="Normal"/>
        <w:jc w:val="right"/>
        <w:rPr/>
      </w:pPr>
      <w:r>
        <w:rPr/>
        <w:t xml:space="preserve">                                                                                                                                                                       </w:t>
      </w:r>
      <w:r>
        <w:rPr>
          <w:b w:val="false"/>
        </w:rPr>
        <w:t xml:space="preserve">УТВЕРЖДЕНО </w:t>
      </w:r>
    </w:p>
    <w:p>
      <w:pPr>
        <w:pStyle w:val="Normal"/>
        <w:spacing w:lineRule="auto" w:line="240" w:before="0" w:after="0"/>
        <w:jc w:val="right"/>
        <w:rPr>
          <w:rFonts w:ascii="Times New Roman" w:hAnsi="Times New Roman" w:cs="Times New Roman"/>
          <w:color w:val="000000" w:themeColor="text1"/>
        </w:rPr>
      </w:pPr>
      <w:r>
        <w:rPr>
          <w:rFonts w:cs="Times New Roman"/>
          <w:b w:val="false"/>
          <w:bCs w:val="false"/>
          <w:color w:val="000000" w:themeColor="text1"/>
          <w:sz w:val="28"/>
          <w:szCs w:val="28"/>
        </w:rPr>
        <w:t xml:space="preserve">распоряжением администрации </w:t>
      </w:r>
    </w:p>
    <w:p>
      <w:pPr>
        <w:pStyle w:val="Normal"/>
        <w:spacing w:lineRule="auto" w:line="240" w:before="0" w:after="0"/>
        <w:jc w:val="right"/>
        <w:rPr>
          <w:rFonts w:ascii="Times New Roman" w:hAnsi="Times New Roman"/>
          <w:sz w:val="24"/>
          <w:szCs w:val="24"/>
        </w:rPr>
      </w:pPr>
      <w:r>
        <w:rPr>
          <w:rFonts w:cs="Times New Roman"/>
          <w:b w:val="false"/>
          <w:bCs w:val="false"/>
          <w:color w:val="000000" w:themeColor="text1"/>
          <w:sz w:val="28"/>
          <w:szCs w:val="28"/>
        </w:rPr>
        <w:t>муниципального образования «</w:t>
      </w:r>
      <w:r>
        <w:rPr>
          <w:b w:val="false"/>
          <w:bCs w:val="false"/>
          <w:sz w:val="28"/>
          <w:szCs w:val="28"/>
        </w:rPr>
        <w:t>Сельское поселение Успенский сельсовет</w:t>
      </w:r>
    </w:p>
    <w:p>
      <w:pPr>
        <w:pStyle w:val="Normal"/>
        <w:spacing w:lineRule="auto" w:line="240" w:before="0" w:after="0"/>
        <w:jc w:val="right"/>
        <w:rPr>
          <w:rFonts w:ascii="Times New Roman" w:hAnsi="Times New Roman"/>
          <w:sz w:val="24"/>
          <w:szCs w:val="24"/>
        </w:rPr>
      </w:pPr>
      <w:r>
        <w:rPr>
          <w:b w:val="false"/>
          <w:bCs w:val="false"/>
          <w:sz w:val="28"/>
          <w:szCs w:val="28"/>
        </w:rPr>
        <w:t xml:space="preserve"> </w:t>
      </w:r>
      <w:r>
        <w:rPr>
          <w:b w:val="false"/>
          <w:bCs w:val="false"/>
          <w:sz w:val="28"/>
          <w:szCs w:val="28"/>
        </w:rPr>
        <w:t xml:space="preserve">Ахтубинского муниципального района </w:t>
      </w:r>
    </w:p>
    <w:p>
      <w:pPr>
        <w:pStyle w:val="Normal"/>
        <w:spacing w:lineRule="auto" w:line="240" w:before="0" w:after="0"/>
        <w:jc w:val="right"/>
        <w:rPr>
          <w:b w:val="false"/>
          <w:b w:val="false"/>
          <w:bCs w:val="false"/>
          <w:sz w:val="28"/>
          <w:szCs w:val="28"/>
        </w:rPr>
      </w:pPr>
      <w:r>
        <w:rPr>
          <w:b w:val="false"/>
          <w:bCs w:val="false"/>
          <w:sz w:val="28"/>
          <w:szCs w:val="28"/>
        </w:rPr>
        <w:t xml:space="preserve">Астраханской области» </w:t>
      </w:r>
      <w:r>
        <w:rPr>
          <w:rFonts w:cs="Times New Roman"/>
          <w:b w:val="false"/>
          <w:bCs w:val="false"/>
          <w:color w:val="000000" w:themeColor="text1"/>
          <w:sz w:val="28"/>
          <w:szCs w:val="28"/>
        </w:rPr>
        <w:t>№7/1 от 28.03.2025</w:t>
      </w:r>
    </w:p>
    <w:p>
      <w:pPr>
        <w:pStyle w:val="ConsPlusNormal"/>
        <w:widowControl/>
        <w:tabs>
          <w:tab w:val="left" w:pos="5040" w:leader="none"/>
        </w:tabs>
        <w:rPr>
          <w:rFonts w:ascii="Times New Roman" w:hAnsi="Times New Roman" w:cs="Times New Roman"/>
          <w:sz w:val="28"/>
          <w:szCs w:val="28"/>
          <w:lang w:bidi="he-IL"/>
        </w:rPr>
      </w:pPr>
      <w:r>
        <w:rPr>
          <w:rFonts w:cs="Times New Roman" w:ascii="Times New Roman" w:hAnsi="Times New Roman"/>
          <w:sz w:val="28"/>
          <w:szCs w:val="28"/>
          <w:lang w:bidi="he-IL"/>
        </w:rPr>
      </w:r>
    </w:p>
    <w:p>
      <w:pPr>
        <w:pStyle w:val="ConsPlusNormal"/>
        <w:jc w:val="center"/>
        <w:rPr/>
      </w:pPr>
      <w:hyperlink w:anchor="Par30">
        <w:r>
          <w:rPr>
            <w:rStyle w:val="Style16"/>
            <w:rFonts w:cs="Times New Roman" w:ascii="Times New Roman" w:hAnsi="Times New Roman"/>
            <w:b/>
            <w:bCs/>
            <w:sz w:val="28"/>
            <w:szCs w:val="28"/>
          </w:rPr>
          <w:t>План</w:t>
        </w:r>
      </w:hyperlink>
      <w:r>
        <w:rPr>
          <w:rFonts w:cs="Times New Roman" w:ascii="Times New Roman" w:hAnsi="Times New Roman"/>
          <w:b/>
          <w:bCs/>
          <w:sz w:val="28"/>
          <w:szCs w:val="28"/>
        </w:rPr>
        <w:t xml:space="preserve"> мероприятий ("дорожная карта") по погашению кредиторской задолженности</w:t>
      </w:r>
    </w:p>
    <w:p>
      <w:pPr>
        <w:pStyle w:val="ConsPlusNormal"/>
        <w:jc w:val="center"/>
        <w:rPr>
          <w:rFonts w:ascii="Times New Roman" w:hAnsi="Times New Roman" w:cs="Times New Roman"/>
          <w:b/>
          <w:b/>
          <w:bCs/>
          <w:sz w:val="28"/>
          <w:szCs w:val="28"/>
        </w:rPr>
      </w:pPr>
      <w:r>
        <w:rPr>
          <w:rFonts w:cs="Times New Roman" w:ascii="Times New Roman" w:hAnsi="Times New Roman"/>
          <w:b/>
          <w:bCs/>
          <w:sz w:val="28"/>
          <w:szCs w:val="28"/>
        </w:rPr>
        <w:t>бюджета муниципального образования «Сельское поселение Успенский сельсовет</w:t>
      </w:r>
    </w:p>
    <w:p>
      <w:pPr>
        <w:pStyle w:val="ConsPlusNormal"/>
        <w:jc w:val="center"/>
        <w:rPr>
          <w:rFonts w:ascii="Times New Roman" w:hAnsi="Times New Roman" w:cs="Times New Roman"/>
          <w:b/>
          <w:b/>
          <w:bCs/>
          <w:sz w:val="28"/>
          <w:szCs w:val="28"/>
        </w:rPr>
      </w:pPr>
      <w:r>
        <w:rPr>
          <w:rFonts w:cs="Times New Roman" w:ascii="Times New Roman" w:hAnsi="Times New Roman"/>
          <w:b/>
          <w:bCs/>
          <w:sz w:val="28"/>
          <w:szCs w:val="28"/>
        </w:rPr>
        <w:t xml:space="preserve">Ахтубинского муниципального района </w:t>
      </w:r>
    </w:p>
    <w:p>
      <w:pPr>
        <w:pStyle w:val="ConsPlusNormal"/>
        <w:jc w:val="center"/>
        <w:rPr>
          <w:rFonts w:ascii="Times New Roman" w:hAnsi="Times New Roman" w:cs="Times New Roman"/>
          <w:b/>
          <w:b/>
          <w:bCs/>
          <w:sz w:val="28"/>
          <w:szCs w:val="28"/>
        </w:rPr>
      </w:pPr>
      <w:r>
        <w:rPr>
          <w:rFonts w:cs="Times New Roman" w:ascii="Times New Roman" w:hAnsi="Times New Roman"/>
          <w:b/>
          <w:bCs/>
          <w:sz w:val="28"/>
          <w:szCs w:val="28"/>
        </w:rPr>
        <w:t>Астраханской области»</w:t>
      </w:r>
    </w:p>
    <w:p>
      <w:pPr>
        <w:pStyle w:val="ConsPlusNormal"/>
        <w:rPr/>
      </w:pPr>
      <w:r>
        <w:rPr/>
      </w:r>
    </w:p>
    <w:tbl>
      <w:tblPr>
        <w:tblW w:w="14804"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1" w:noVBand="1" w:lastRow="0" w:firstColumn="1" w:lastColumn="0" w:noHBand="0" w:val="04a0"/>
      </w:tblPr>
      <w:tblGrid>
        <w:gridCol w:w="602"/>
        <w:gridCol w:w="4478"/>
        <w:gridCol w:w="2212"/>
        <w:gridCol w:w="2835"/>
        <w:gridCol w:w="4677"/>
      </w:tblGrid>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N п/п</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Наименование мероприятия</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Ожидаемый результат</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Срок реализации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Ответственные исполнители</w:t>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1</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2</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3</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4</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5</w:t>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1</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Проведение мониторинга просроченной кредиторской задолженности по данным месячной, квартальной бюджетной отчетности и сводной бухгалтерской отчетности</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Своевременное принятие мер к сокращению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Ежемесячно, ежеквартально при формировании бюджетной отчетности и сводной бухгалтерской отчетности</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2</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Инвентаризация муниципальных контрактов, договоров</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Своевременное принятие мер к сокращению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Ежеквартально, </w:t>
            </w:r>
            <w:r>
              <w:rPr>
                <w:rFonts w:cs="Times New Roman" w:ascii="Times New Roman" w:hAnsi="Times New Roman"/>
                <w:b/>
                <w:sz w:val="28"/>
                <w:szCs w:val="28"/>
              </w:rPr>
              <w:t>до 15-го числа</w:t>
            </w:r>
            <w:r>
              <w:rPr>
                <w:rFonts w:cs="Times New Roman" w:ascii="Times New Roman" w:hAnsi="Times New Roman"/>
                <w:sz w:val="28"/>
                <w:szCs w:val="28"/>
              </w:rPr>
              <w:t xml:space="preserve"> месяца, следующего за отчетным кварталом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3</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Исключение фактов заключения муниципальных контрактов при отсутствии необходимых лимитов бюджетных обязательств</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Недопущение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В течение года</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4</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 xml:space="preserve">Направление, при наличии просроченной кредиторской задолженности за отчетный период, в </w:t>
            </w:r>
            <w:r>
              <w:rPr>
                <w:rFonts w:eastAsia="Times New Roman" w:cs="Times New Roman" w:ascii="Times New Roman" w:hAnsi="Times New Roman"/>
                <w:sz w:val="28"/>
                <w:szCs w:val="28"/>
              </w:rPr>
              <w:t>финансовое управление администрации муниципального образования «Ахтубинский район Астраханской области» (далее – финансовое управление) и</w:t>
            </w:r>
            <w:r>
              <w:rPr>
                <w:rFonts w:cs="Times New Roman" w:ascii="Times New Roman" w:hAnsi="Times New Roman"/>
                <w:sz w:val="28"/>
                <w:szCs w:val="28"/>
              </w:rPr>
              <w:t>нформации о причинах образования просроченной кредиторской задолженности и принятых мерах к ее погашению</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Своевременное принятие мер к сокращению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Ежемесячно, ежеквартально при формировании бюджетной отчетности и сводной бухгалтерской отчетности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5</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Утверждение планов мероприятий по погашению просроченной кредиторской задолженности, сложившейся на конец отчетного периода, и контроль за их реализацией</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Сокращение объема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В течение года</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6</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Погашение просроченной кредиторской задолженности в сроки, установленные графиками</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Сокращение объема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В течение года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7</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Представление предложений по перераспределению ассигнований для погашения кредиторской задолженности</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Сокращение объема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pPr>
            <w:r>
              <w:rPr>
                <w:rFonts w:cs="Times New Roman" w:ascii="Times New Roman" w:hAnsi="Times New Roman"/>
                <w:sz w:val="28"/>
                <w:szCs w:val="28"/>
              </w:rPr>
              <w:t xml:space="preserve">В течение </w:t>
            </w:r>
            <w:hyperlink w:anchor="P138">
              <w:r>
                <w:rPr>
                  <w:rStyle w:val="Style16"/>
                  <w:rFonts w:cs="Times New Roman" w:ascii="Times New Roman" w:hAnsi="Times New Roman"/>
                  <w:color w:val="0000FF"/>
                  <w:sz w:val="28"/>
                  <w:szCs w:val="28"/>
                </w:rPr>
                <w:t xml:space="preserve">года </w:t>
              </w:r>
            </w:hyperlink>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8</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Погашение имеющейся просроченной кредиторской задолженности за счет экономии по итогам проведения конкурентных процедур закупок</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Сокращение объема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В течение года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9</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pPr>
            <w:r>
              <w:rPr>
                <w:rFonts w:cs="Times New Roman" w:ascii="Times New Roman" w:hAnsi="Times New Roman"/>
                <w:sz w:val="28"/>
                <w:szCs w:val="28"/>
              </w:rPr>
              <w:t xml:space="preserve">Неустановление расходных обязательств, не связанных с решением вопросов, отнесенных </w:t>
            </w:r>
            <w:hyperlink r:id="rId3">
              <w:r>
                <w:rPr>
                  <w:rStyle w:val="Style16"/>
                  <w:rFonts w:cs="Times New Roman" w:ascii="Times New Roman" w:hAnsi="Times New Roman"/>
                  <w:color w:val="0000FF"/>
                  <w:sz w:val="28"/>
                  <w:szCs w:val="28"/>
                </w:rPr>
                <w:t>Конституцией</w:t>
              </w:r>
            </w:hyperlink>
            <w:r>
              <w:rPr>
                <w:rFonts w:cs="Times New Roman" w:ascii="Times New Roman" w:hAnsi="Times New Roman"/>
                <w:sz w:val="28"/>
                <w:szCs w:val="28"/>
              </w:rPr>
              <w:t xml:space="preserve"> Российской Федерации и федеральными законами к полномочиям администрации муниципального образования «Сельское поселение село Болхуны Ахтубинского муниципального района Астраханской области»</w:t>
            </w:r>
          </w:p>
          <w:p>
            <w:pPr>
              <w:pStyle w:val="ConsPlusNormal"/>
              <w:rPr>
                <w:rFonts w:ascii="Times New Roman" w:hAnsi="Times New Roman" w:cs="Times New Roman"/>
                <w:sz w:val="28"/>
                <w:szCs w:val="28"/>
              </w:rPr>
            </w:pPr>
            <w:r>
              <w:rPr>
                <w:rFonts w:cs="Times New Roman" w:ascii="Times New Roman" w:hAnsi="Times New Roman"/>
                <w:sz w:val="28"/>
                <w:szCs w:val="28"/>
              </w:rPr>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Снижение рисков образования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В течение года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10</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Своевременное проведение претензионной работы с исполнителями по муниципальным контрактам, договорам</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Своевременное принятие мер к сокращению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В течение года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11</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Проведение мероприятий по списанию просроченной кредиторской задолженности, признанной в установленном порядке безнадежной к взысканию</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Сокращение объема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В течение года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12</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Недопущение образования просроченной кредиторской задолженности бюджета муниципального образования «Сельское поселение Успенский сельсовет Ахтубинского муниципального района Астраханской области», в том числе казенных и бюджетных учреждений муниципального образования «Сельское поселение Успенский сельсовет Ахтубинского муниципального района Астраханской области», источником финансового обеспечения деятельности которых являются средства бюджетов муниципального образования «Сельское поселение Успенский сельсовет Ахтубинского муниципального района Астраханской области» (за исключением иных источников финансирования), в части расходов на оплату труда и (или) на оплату взносов по обязательному социальному страхованию на выплаты по оплате труда работников и иные выплаты работникам, а также обеспечение мер социальной поддержки отдельных категорий граждан</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Своевременное принятие мер к сокращению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 xml:space="preserve">Ежемесячно, до 3-го числа месяца, следующего за отчетным месяцем </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1480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13</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Соблюдение ежеквартальных целевых показателей, установленных приложением к плану мероприятий («дорожной карте») по погашению кредиторской задолженности консолидированного бюджета муниципального образования «Сельское поселение Успенский сельсовет Ахтубинского муниципального района Астраханской области», по снижению (не увеличению) просроченной кредиторской задолженности бюджета муниципального образования «Сельское поселение Успенский сельсовет Ахтубинского муниципального района Астраханской области» и муниципальных казенных и бюджетных учреждений муниципального образования «Сельское поселение Успенский сельсовет Ахтубинского муниципального района Астраханской области» (без учета объема просроченной кредиторской задолженности за счет средств от приносящей доход деятельности), у которых по состоянию на конец квартала имеется просроченная кредиторская задолженность</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Снижение просроченной кредиторской задолженности в расходах консолидированного бюджета Ахтубинского района</w:t>
            </w:r>
          </w:p>
          <w:p>
            <w:pPr>
              <w:pStyle w:val="Normal"/>
              <w:rPr>
                <w:lang w:eastAsia="ru-RU"/>
              </w:rPr>
            </w:pPr>
            <w:r>
              <w:rPr>
                <w:lang w:eastAsia="ru-RU"/>
              </w:rPr>
            </w:r>
          </w:p>
          <w:p>
            <w:pPr>
              <w:pStyle w:val="Normal"/>
              <w:rPr>
                <w:lang w:eastAsia="ru-RU"/>
              </w:rPr>
            </w:pPr>
            <w:r>
              <w:rPr>
                <w:lang w:eastAsia="ru-RU"/>
              </w:rPr>
            </w:r>
          </w:p>
          <w:p>
            <w:pPr>
              <w:pStyle w:val="Normal"/>
              <w:rPr>
                <w:lang w:eastAsia="ru-RU"/>
              </w:rPr>
            </w:pPr>
            <w:r>
              <w:rPr>
                <w:lang w:eastAsia="ru-RU"/>
              </w:rPr>
            </w:r>
          </w:p>
          <w:p>
            <w:pPr>
              <w:pStyle w:val="Normal"/>
              <w:rPr>
                <w:lang w:eastAsia="ru-RU"/>
              </w:rPr>
            </w:pPr>
            <w:r>
              <w:rPr>
                <w:lang w:eastAsia="ru-RU"/>
              </w:rPr>
            </w:r>
          </w:p>
          <w:p>
            <w:pPr>
              <w:pStyle w:val="Normal"/>
              <w:rPr>
                <w:lang w:eastAsia="ru-RU"/>
              </w:rPr>
            </w:pPr>
            <w:r>
              <w:rPr>
                <w:lang w:eastAsia="ru-RU"/>
              </w:rPr>
            </w:r>
          </w:p>
          <w:p>
            <w:pPr>
              <w:pStyle w:val="Normal"/>
              <w:ind w:firstLine="708"/>
              <w:rPr>
                <w:lang w:eastAsia="ru-RU"/>
              </w:rPr>
            </w:pPr>
            <w:r>
              <w:rPr>
                <w:lang w:eastAsia="ru-RU"/>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Ежеквартально</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r>
        <w:trPr/>
        <w:tc>
          <w:tcPr>
            <w:tcW w:w="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14</w:t>
            </w:r>
          </w:p>
        </w:tc>
        <w:tc>
          <w:tcPr>
            <w:tcW w:w="44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rPr>
                <w:rFonts w:ascii="Times New Roman" w:hAnsi="Times New Roman" w:cs="Times New Roman"/>
                <w:sz w:val="28"/>
                <w:szCs w:val="28"/>
              </w:rPr>
            </w:pPr>
            <w:r>
              <w:rPr>
                <w:rFonts w:cs="Times New Roman" w:ascii="Times New Roman" w:hAnsi="Times New Roman"/>
                <w:sz w:val="28"/>
                <w:szCs w:val="28"/>
              </w:rPr>
              <w:t>Ежеквартальное сокращение не менее чем на 10 процентов объема просроченной кредиторской задолженности, образовавшейся на 1 января текущего финансового года, за исключением задолженности, оспариваемой в судебном порядке</w:t>
            </w:r>
          </w:p>
        </w:tc>
        <w:tc>
          <w:tcPr>
            <w:tcW w:w="2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Сокращение объема просроченной кредиторской задолженности</w:t>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cs="Times New Roman"/>
                <w:sz w:val="28"/>
                <w:szCs w:val="28"/>
              </w:rPr>
            </w:pPr>
            <w:r>
              <w:rPr>
                <w:rFonts w:cs="Times New Roman" w:ascii="Times New Roman" w:hAnsi="Times New Roman"/>
                <w:sz w:val="28"/>
                <w:szCs w:val="28"/>
              </w:rPr>
              <w:t>В течение года</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both"/>
              <w:rPr>
                <w:sz w:val="28"/>
                <w:szCs w:val="28"/>
              </w:rPr>
            </w:pPr>
            <w:r>
              <w:rPr>
                <w:rFonts w:cs="Times New Roman" w:ascii="Times New Roman" w:hAnsi="Times New Roman"/>
                <w:sz w:val="28"/>
                <w:szCs w:val="28"/>
              </w:rPr>
              <w:t>Бухгалтерия администрации муниципального образования «Сельское поселение Успенский сельсовет Ахтубинского муниципального района Астраханской области»</w:t>
            </w:r>
          </w:p>
          <w:p>
            <w:pPr>
              <w:pStyle w:val="ConsPlusNormal"/>
              <w:spacing w:lineRule="auto" w:line="254"/>
              <w:jc w:val="center"/>
              <w:rPr>
                <w:rFonts w:ascii="Times New Roman" w:hAnsi="Times New Roman" w:cs="Times New Roman"/>
                <w:sz w:val="28"/>
                <w:szCs w:val="28"/>
              </w:rPr>
            </w:pPr>
            <w:r>
              <w:rPr>
                <w:rFonts w:cs="Times New Roman" w:ascii="Times New Roman" w:hAnsi="Times New Roman"/>
                <w:sz w:val="28"/>
                <w:szCs w:val="28"/>
              </w:rPr>
            </w:r>
          </w:p>
        </w:tc>
      </w:tr>
    </w:tbl>
    <w:p>
      <w:pPr>
        <w:pStyle w:val="ConsPlusNormal"/>
        <w:numPr>
          <w:ilvl w:val="0"/>
          <w:numId w:val="0"/>
        </w:numPr>
        <w:outlineLvl w:val="1"/>
        <w:rPr>
          <w:rFonts w:ascii="Times New Roman" w:hAnsi="Times New Roman" w:cs="Times New Roman"/>
          <w:sz w:val="28"/>
          <w:szCs w:val="28"/>
        </w:rPr>
      </w:pPr>
      <w:bookmarkStart w:id="1" w:name="P138"/>
      <w:bookmarkStart w:id="2" w:name="P138"/>
      <w:bookmarkEnd w:id="2"/>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jc w:val="right"/>
        <w:outlineLvl w:val="1"/>
        <w:rPr>
          <w:rFonts w:ascii="Times New Roman" w:hAnsi="Times New Roman" w:cs="Times New Roman"/>
          <w:sz w:val="28"/>
          <w:szCs w:val="28"/>
        </w:rPr>
      </w:pPr>
      <w:r>
        <w:rPr/>
      </w:r>
    </w:p>
    <w:p>
      <w:pPr>
        <w:pStyle w:val="ConsPlusNormal"/>
        <w:numPr>
          <w:ilvl w:val="0"/>
          <w:numId w:val="0"/>
        </w:numPr>
        <w:jc w:val="right"/>
        <w:outlineLvl w:val="1"/>
        <w:rPr>
          <w:rFonts w:ascii="Times New Roman" w:hAnsi="Times New Roman" w:cs="Times New Roman"/>
          <w:sz w:val="28"/>
          <w:szCs w:val="28"/>
        </w:rPr>
      </w:pPr>
      <w:r>
        <w:rPr>
          <w:rFonts w:cs="Times New Roman" w:ascii="Times New Roman" w:hAnsi="Times New Roman"/>
          <w:sz w:val="28"/>
          <w:szCs w:val="28"/>
        </w:rPr>
        <w:t>Приложение</w:t>
      </w:r>
    </w:p>
    <w:p>
      <w:pPr>
        <w:pStyle w:val="ConsPlusNormal"/>
        <w:jc w:val="right"/>
        <w:rPr>
          <w:rFonts w:ascii="Times New Roman" w:hAnsi="Times New Roman" w:cs="Times New Roman"/>
          <w:sz w:val="28"/>
          <w:szCs w:val="28"/>
        </w:rPr>
      </w:pPr>
      <w:r>
        <w:rPr>
          <w:rFonts w:cs="Times New Roman" w:ascii="Times New Roman" w:hAnsi="Times New Roman"/>
          <w:sz w:val="28"/>
          <w:szCs w:val="28"/>
        </w:rPr>
        <w:t>к плану мероприятий («дорожной карте»)</w:t>
      </w:r>
    </w:p>
    <w:p>
      <w:pPr>
        <w:pStyle w:val="ConsPlusNormal"/>
        <w:jc w:val="right"/>
        <w:rPr>
          <w:rFonts w:ascii="Times New Roman" w:hAnsi="Times New Roman" w:cs="Times New Roman"/>
          <w:sz w:val="28"/>
          <w:szCs w:val="28"/>
        </w:rPr>
      </w:pPr>
      <w:r>
        <w:rPr>
          <w:rFonts w:cs="Times New Roman" w:ascii="Times New Roman" w:hAnsi="Times New Roman"/>
          <w:sz w:val="28"/>
          <w:szCs w:val="28"/>
        </w:rPr>
        <w:t>по погашению кредиторской задолженности</w:t>
      </w:r>
    </w:p>
    <w:p>
      <w:pPr>
        <w:pStyle w:val="ConsPlusNormal"/>
        <w:jc w:val="right"/>
        <w:rPr>
          <w:rFonts w:ascii="Times New Roman" w:hAnsi="Times New Roman" w:cs="Times New Roman"/>
          <w:sz w:val="28"/>
          <w:szCs w:val="28"/>
        </w:rPr>
      </w:pPr>
      <w:r>
        <w:rPr>
          <w:rFonts w:cs="Times New Roman" w:ascii="Times New Roman" w:hAnsi="Times New Roman"/>
          <w:sz w:val="28"/>
          <w:szCs w:val="28"/>
        </w:rPr>
        <w:t>консолидированного бюджета</w:t>
      </w:r>
    </w:p>
    <w:p>
      <w:pPr>
        <w:pStyle w:val="ConsPlusNormal"/>
        <w:jc w:val="right"/>
        <w:rPr>
          <w:rFonts w:ascii="Times New Roman" w:hAnsi="Times New Roman" w:cs="Times New Roman"/>
          <w:sz w:val="28"/>
          <w:szCs w:val="28"/>
        </w:rPr>
      </w:pPr>
      <w:r>
        <w:rPr>
          <w:rFonts w:cs="Times New Roman" w:ascii="Times New Roman" w:hAnsi="Times New Roman"/>
          <w:sz w:val="28"/>
          <w:szCs w:val="28"/>
        </w:rPr>
        <w:t xml:space="preserve">муниципального образования «Сельское поселение </w:t>
      </w:r>
    </w:p>
    <w:p>
      <w:pPr>
        <w:pStyle w:val="ConsPlusNormal"/>
        <w:jc w:val="right"/>
        <w:rPr>
          <w:rFonts w:ascii="Times New Roman" w:hAnsi="Times New Roman" w:cs="Times New Roman"/>
          <w:sz w:val="28"/>
          <w:szCs w:val="28"/>
        </w:rPr>
      </w:pPr>
      <w:r>
        <w:rPr>
          <w:rFonts w:cs="Times New Roman" w:ascii="Times New Roman" w:hAnsi="Times New Roman"/>
          <w:sz w:val="28"/>
          <w:szCs w:val="28"/>
        </w:rPr>
        <w:t xml:space="preserve">Успенский сельсовет Ахтубинского муниципального района </w:t>
      </w:r>
    </w:p>
    <w:p>
      <w:pPr>
        <w:pStyle w:val="ConsPlusNormal"/>
        <w:jc w:val="right"/>
        <w:rPr>
          <w:rFonts w:ascii="Times New Roman" w:hAnsi="Times New Roman" w:cs="Times New Roman"/>
          <w:sz w:val="28"/>
          <w:szCs w:val="28"/>
        </w:rPr>
      </w:pPr>
      <w:r>
        <w:rPr>
          <w:rFonts w:cs="Times New Roman" w:ascii="Times New Roman" w:hAnsi="Times New Roman"/>
          <w:sz w:val="28"/>
          <w:szCs w:val="28"/>
        </w:rPr>
        <w:t>Астраханской области»</w:t>
      </w:r>
    </w:p>
    <w:p>
      <w:pPr>
        <w:pStyle w:val="ConsPlusNormal"/>
        <w:jc w:val="right"/>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ConsPlusTitle"/>
        <w:jc w:val="center"/>
        <w:rPr>
          <w:rFonts w:ascii="Times New Roman" w:hAnsi="Times New Roman" w:eastAsia="Times New Roman" w:cs="Times New Roman"/>
          <w:b w:val="false"/>
          <w:b w:val="false"/>
          <w:sz w:val="28"/>
          <w:szCs w:val="28"/>
        </w:rPr>
      </w:pPr>
      <w:r>
        <w:rPr>
          <w:rFonts w:eastAsia="Times New Roman" w:cs="Times New Roman" w:ascii="Times New Roman" w:hAnsi="Times New Roman"/>
          <w:b w:val="false"/>
          <w:sz w:val="28"/>
          <w:szCs w:val="28"/>
        </w:rPr>
        <w:t xml:space="preserve">Доля просроченной кредиторской задолженности бюджета </w:t>
      </w:r>
      <w:r>
        <w:rPr>
          <w:rFonts w:cs="Times New Roman" w:ascii="Times New Roman" w:hAnsi="Times New Roman"/>
          <w:b w:val="false"/>
          <w:sz w:val="28"/>
          <w:szCs w:val="28"/>
        </w:rPr>
        <w:t>муниципального образования «Сельское поселение Успенский сельсовет Ахтубинского муниципального района Астраханской области»</w:t>
      </w:r>
      <w:r>
        <w:rPr>
          <w:rFonts w:eastAsia="Times New Roman" w:cs="Times New Roman" w:ascii="Times New Roman" w:hAnsi="Times New Roman"/>
          <w:b w:val="false"/>
          <w:sz w:val="28"/>
          <w:szCs w:val="28"/>
        </w:rPr>
        <w:t xml:space="preserve"> и муниципальных бюджетных учреждений муниципального образования </w:t>
      </w:r>
      <w:r>
        <w:rPr>
          <w:rFonts w:cs="Times New Roman" w:ascii="Times New Roman" w:hAnsi="Times New Roman"/>
          <w:b w:val="false"/>
          <w:sz w:val="28"/>
          <w:szCs w:val="28"/>
        </w:rPr>
        <w:t xml:space="preserve">«Сельское поселение Успенский сельсовет Ахтубинского муниципального района Астраханской области» </w:t>
      </w:r>
      <w:r>
        <w:rPr>
          <w:rFonts w:eastAsia="Times New Roman" w:cs="Times New Roman" w:ascii="Times New Roman" w:hAnsi="Times New Roman"/>
          <w:b w:val="false"/>
          <w:sz w:val="28"/>
          <w:szCs w:val="28"/>
        </w:rPr>
        <w:t xml:space="preserve">в расходах бюджета </w:t>
      </w:r>
      <w:r>
        <w:rPr>
          <w:rFonts w:cs="Times New Roman" w:ascii="Times New Roman" w:hAnsi="Times New Roman"/>
          <w:b w:val="false"/>
          <w:sz w:val="28"/>
          <w:szCs w:val="28"/>
        </w:rPr>
        <w:t>муниципального образования «Сельское поселение Успенский сельсовет Ахтубинского муниципального района Астраханской области»</w:t>
      </w:r>
      <w:r>
        <w:rPr>
          <w:rFonts w:eastAsia="Times New Roman" w:cs="Times New Roman" w:ascii="Times New Roman" w:hAnsi="Times New Roman"/>
          <w:b w:val="false"/>
          <w:sz w:val="28"/>
          <w:szCs w:val="28"/>
        </w:rPr>
        <w:t xml:space="preserve"> </w:t>
      </w:r>
    </w:p>
    <w:p>
      <w:pPr>
        <w:pStyle w:val="ConsPlusTitle"/>
        <w:jc w:val="center"/>
        <w:rPr>
          <w:rFonts w:ascii="Times New Roman" w:hAnsi="Times New Roman" w:eastAsia="Times New Roman" w:cs="Times New Roman"/>
          <w:b w:val="false"/>
          <w:b w:val="false"/>
          <w:sz w:val="28"/>
          <w:szCs w:val="28"/>
        </w:rPr>
      </w:pPr>
      <w:r>
        <w:rPr>
          <w:rFonts w:eastAsia="Times New Roman" w:cs="Times New Roman" w:ascii="Times New Roman" w:hAnsi="Times New Roman"/>
          <w:b w:val="false"/>
          <w:sz w:val="28"/>
          <w:szCs w:val="28"/>
        </w:rPr>
        <w:t>(без учета объема просроченной кредиторской задолженности за счет средств от приносящей доход деятельности)</w:t>
      </w:r>
    </w:p>
    <w:p>
      <w:pPr>
        <w:pStyle w:val="ConsPlusNormal"/>
        <w:jc w:val="center"/>
        <w:rPr>
          <w:highlight w:val="yellow"/>
        </w:rPr>
      </w:pPr>
      <w:r>
        <w:rPr>
          <w:highlight w:val="yellow"/>
        </w:rPr>
      </w:r>
    </w:p>
    <w:tbl>
      <w:tblPr>
        <w:tblW w:w="8545" w:type="dxa"/>
        <w:jc w:val="left"/>
        <w:tblInd w:w="30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firstRow="1" w:noVBand="1" w:lastRow="0" w:firstColumn="1" w:lastColumn="0" w:noHBand="0" w:val="04a0"/>
      </w:tblPr>
      <w:tblGrid>
        <w:gridCol w:w="1208"/>
        <w:gridCol w:w="1208"/>
        <w:gridCol w:w="1208"/>
        <w:gridCol w:w="1209"/>
        <w:gridCol w:w="1263"/>
        <w:gridCol w:w="1226"/>
        <w:gridCol w:w="1222"/>
      </w:tblGrid>
      <w:tr>
        <w:trPr/>
        <w:tc>
          <w:tcPr>
            <w:tcW w:w="8544"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Значение целевого показателя</w:t>
            </w:r>
          </w:p>
        </w:tc>
      </w:tr>
      <w:tr>
        <w:trPr/>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на 01.07.2025</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на 01.10.2025</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на 01.01.2026 %</w:t>
            </w:r>
          </w:p>
        </w:tc>
        <w:tc>
          <w:tcPr>
            <w:tcW w:w="12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на 01.04.2026</w:t>
            </w:r>
          </w:p>
        </w:tc>
        <w:tc>
          <w:tcPr>
            <w:tcW w:w="1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на 01.07.2026</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на 01.10.2026</w:t>
            </w:r>
          </w:p>
        </w:tc>
        <w:tc>
          <w:tcPr>
            <w:tcW w:w="12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на 01.01.2027 %</w:t>
            </w:r>
          </w:p>
        </w:tc>
      </w:tr>
      <w:tr>
        <w:trPr/>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6</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7</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8</w:t>
            </w:r>
          </w:p>
        </w:tc>
        <w:tc>
          <w:tcPr>
            <w:tcW w:w="12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9</w:t>
            </w:r>
          </w:p>
        </w:tc>
        <w:tc>
          <w:tcPr>
            <w:tcW w:w="1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ConsPlusNormal"/>
              <w:jc w:val="center"/>
              <w:rPr>
                <w:rFonts w:ascii="Times New Roman" w:hAnsi="Times New Roman"/>
                <w:sz w:val="24"/>
                <w:szCs w:val="24"/>
              </w:rPr>
            </w:pPr>
            <w:r>
              <w:rPr>
                <w:rFonts w:ascii="Times New Roman" w:hAnsi="Times New Roman"/>
                <w:sz w:val="24"/>
                <w:szCs w:val="24"/>
              </w:rPr>
              <w:t>10</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11</w:t>
            </w:r>
          </w:p>
        </w:tc>
        <w:tc>
          <w:tcPr>
            <w:tcW w:w="12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12</w:t>
            </w:r>
          </w:p>
        </w:tc>
      </w:tr>
      <w:tr>
        <w:trPr/>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0,025</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0,023</w:t>
            </w:r>
          </w:p>
        </w:tc>
        <w:tc>
          <w:tcPr>
            <w:tcW w:w="1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0,020</w:t>
            </w:r>
          </w:p>
        </w:tc>
        <w:tc>
          <w:tcPr>
            <w:tcW w:w="12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0,027</w:t>
            </w:r>
          </w:p>
        </w:tc>
        <w:tc>
          <w:tcPr>
            <w:tcW w:w="12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0,025</w:t>
            </w:r>
          </w:p>
        </w:tc>
        <w:tc>
          <w:tcPr>
            <w:tcW w:w="1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0,023</w:t>
            </w:r>
          </w:p>
        </w:tc>
        <w:tc>
          <w:tcPr>
            <w:tcW w:w="12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ConsPlusNormal"/>
              <w:jc w:val="center"/>
              <w:rPr>
                <w:rFonts w:ascii="Times New Roman" w:hAnsi="Times New Roman"/>
                <w:sz w:val="24"/>
                <w:szCs w:val="24"/>
              </w:rPr>
            </w:pPr>
            <w:r>
              <w:rPr>
                <w:rFonts w:ascii="Times New Roman" w:hAnsi="Times New Roman"/>
                <w:sz w:val="24"/>
                <w:szCs w:val="24"/>
              </w:rPr>
              <w:t>0,020</w:t>
            </w:r>
          </w:p>
        </w:tc>
      </w:tr>
    </w:tbl>
    <w:p>
      <w:pPr>
        <w:pStyle w:val="ConsPlusNormal"/>
        <w:jc w:val="both"/>
        <w:rPr/>
      </w:pPr>
      <w:r>
        <w:rPr/>
      </w:r>
    </w:p>
    <w:sectPr>
      <w:type w:val="nextPage"/>
      <w:pgSz w:orient="landscape" w:w="16838" w:h="11906"/>
      <w:pgMar w:left="1134" w:right="1134" w:header="0" w:top="1418" w:footer="0" w:bottom="850" w:gutter="0"/>
      <w:pgNumType w:fmt="decimal"/>
      <w:formProt w:val="false"/>
      <w:titlePg/>
      <w:textDirection w:val="lrTb"/>
      <w:docGrid w:type="default" w:linePitch="299"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customStyle="1">
    <w:name w:val="Normal"/>
    <w:qFormat/>
    <w:rsid w:val="00f57e40"/>
    <w:pPr>
      <w:widowControl/>
      <w:bidi w:val="0"/>
      <w:spacing w:lineRule="auto" w:line="240" w:before="0" w:after="0"/>
      <w:jc w:val="left"/>
    </w:pPr>
    <w:rPr>
      <w:rFonts w:ascii="Times New Roman" w:hAnsi="Times New Roman" w:eastAsia="Times New Roman" w:cs="Times New Roman"/>
      <w:b/>
      <w:bCs/>
      <w:color w:val="00000A"/>
      <w:sz w:val="28"/>
      <w:szCs w:val="28"/>
      <w:lang w:val="ru-RU" w:eastAsia="zh-CN"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474e77"/>
    <w:rPr>
      <w:rFonts w:ascii="Tahoma" w:hAnsi="Tahoma" w:cs="Tahoma"/>
      <w:sz w:val="16"/>
      <w:szCs w:val="16"/>
    </w:rPr>
  </w:style>
  <w:style w:type="character" w:styleId="Style15" w:customStyle="1">
    <w:name w:val="Основной текст Знак"/>
    <w:basedOn w:val="DefaultParagraphFont"/>
    <w:link w:val="a6"/>
    <w:qFormat/>
    <w:rsid w:val="007a76b7"/>
    <w:rPr>
      <w:rFonts w:ascii="Times New Roman" w:hAnsi="Times New Roman" w:eastAsia="Times New Roman" w:cs="Times New Roman"/>
      <w:sz w:val="28"/>
      <w:szCs w:val="24"/>
      <w:lang w:eastAsia="ru-RU"/>
    </w:rPr>
  </w:style>
  <w:style w:type="character" w:styleId="Style16">
    <w:name w:val="Интернет-ссылка"/>
    <w:basedOn w:val="DefaultParagraphFont"/>
    <w:unhideWhenUsed/>
    <w:rsid w:val="007a76b7"/>
    <w:rPr>
      <w:color w:val="0000FF"/>
      <w:u w:val="single"/>
    </w:rPr>
  </w:style>
  <w:style w:type="character" w:styleId="Strong">
    <w:name w:val="Strong"/>
    <w:basedOn w:val="DefaultParagraphFont"/>
    <w:qFormat/>
    <w:rsid w:val="007a76b7"/>
    <w:rPr>
      <w:b/>
      <w:bCs/>
    </w:rPr>
  </w:style>
  <w:style w:type="paragraph" w:styleId="Style17">
    <w:name w:val="Заголовок"/>
    <w:basedOn w:val="Normal"/>
    <w:next w:val="Style18"/>
    <w:qFormat/>
    <w:pPr>
      <w:keepNext/>
      <w:spacing w:before="240" w:after="120"/>
    </w:pPr>
    <w:rPr>
      <w:rFonts w:ascii="Liberation Sans" w:hAnsi="Liberation Sans" w:eastAsia="Microsoft YaHei" w:cs="Arial"/>
      <w:sz w:val="28"/>
      <w:szCs w:val="28"/>
    </w:rPr>
  </w:style>
  <w:style w:type="paragraph" w:styleId="Style18">
    <w:name w:val="Body Text"/>
    <w:basedOn w:val="Normal"/>
    <w:link w:val="a7"/>
    <w:rsid w:val="007a76b7"/>
    <w:pPr>
      <w:spacing w:lineRule="auto" w:line="240" w:before="0" w:after="0"/>
      <w:jc w:val="both"/>
    </w:pPr>
    <w:rPr>
      <w:rFonts w:ascii="Times New Roman" w:hAnsi="Times New Roman" w:eastAsia="Times New Roman" w:cs="Times New Roman"/>
      <w:sz w:val="28"/>
      <w:szCs w:val="24"/>
      <w:lang w:eastAsia="ru-RU"/>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onsPlusNormal" w:customStyle="1">
    <w:name w:val="ConsPlusNormal"/>
    <w:qFormat/>
    <w:rsid w:val="009f05d3"/>
    <w:pPr>
      <w:widowControl w:val="false"/>
      <w:bidi w:val="0"/>
      <w:spacing w:lineRule="auto" w:line="240" w:before="0" w:after="0"/>
      <w:jc w:val="left"/>
    </w:pPr>
    <w:rPr>
      <w:rFonts w:ascii="Calibri" w:hAnsi="Calibri" w:eastAsia="" w:cs="Calibri" w:eastAsiaTheme="minorEastAsia"/>
      <w:color w:val="00000A"/>
      <w:sz w:val="22"/>
      <w:szCs w:val="22"/>
      <w:lang w:val="ru-RU" w:eastAsia="ru-RU" w:bidi="ar-SA"/>
    </w:rPr>
  </w:style>
  <w:style w:type="paragraph" w:styleId="ConsPlusTitle" w:customStyle="1">
    <w:name w:val="ConsPlusTitle"/>
    <w:qFormat/>
    <w:rsid w:val="009f05d3"/>
    <w:pPr>
      <w:widowControl w:val="false"/>
      <w:bidi w:val="0"/>
      <w:spacing w:lineRule="auto" w:line="240" w:before="0" w:after="0"/>
      <w:jc w:val="left"/>
    </w:pPr>
    <w:rPr>
      <w:rFonts w:ascii="Calibri" w:hAnsi="Calibri" w:eastAsia="" w:cs="Calibri" w:eastAsiaTheme="minorEastAsia"/>
      <w:b/>
      <w:color w:val="00000A"/>
      <w:sz w:val="22"/>
      <w:szCs w:val="22"/>
      <w:lang w:val="ru-RU" w:eastAsia="ru-RU" w:bidi="ar-SA"/>
    </w:rPr>
  </w:style>
  <w:style w:type="paragraph" w:styleId="ConsPlusTitlePage" w:customStyle="1">
    <w:name w:val="ConsPlusTitlePage"/>
    <w:qFormat/>
    <w:rsid w:val="009f05d3"/>
    <w:pPr>
      <w:widowControl w:val="false"/>
      <w:bidi w:val="0"/>
      <w:spacing w:lineRule="auto" w:line="240" w:before="0" w:after="0"/>
      <w:jc w:val="left"/>
    </w:pPr>
    <w:rPr>
      <w:rFonts w:ascii="Tahoma" w:hAnsi="Tahoma" w:eastAsia="" w:cs="Tahoma" w:eastAsiaTheme="minorEastAsia"/>
      <w:color w:val="00000A"/>
      <w:sz w:val="20"/>
      <w:szCs w:val="22"/>
      <w:lang w:val="ru-RU" w:eastAsia="ru-RU" w:bidi="ar-SA"/>
    </w:rPr>
  </w:style>
  <w:style w:type="paragraph" w:styleId="ConsPlusNonformat" w:customStyle="1">
    <w:name w:val="ConsPlusNonformat"/>
    <w:qFormat/>
    <w:rsid w:val="00236452"/>
    <w:pPr>
      <w:widowControl w:val="false"/>
      <w:suppressAutoHyphens w:val="true"/>
      <w:bidi w:val="0"/>
      <w:spacing w:lineRule="auto" w:line="240" w:before="0" w:after="0"/>
      <w:jc w:val="left"/>
    </w:pPr>
    <w:rPr>
      <w:rFonts w:ascii="Courier New" w:hAnsi="Courier New" w:eastAsia="Arial" w:cs="Courier New"/>
      <w:color w:val="00000A"/>
      <w:sz w:val="20"/>
      <w:szCs w:val="20"/>
      <w:lang w:val="ru-RU" w:eastAsia="ar-SA" w:bidi="ar-SA"/>
    </w:rPr>
  </w:style>
  <w:style w:type="paragraph" w:styleId="Style22" w:customStyle="1">
    <w:name w:val="Стиль"/>
    <w:qFormat/>
    <w:rsid w:val="00236452"/>
    <w:pPr>
      <w:widowControl w:val="false"/>
      <w:bidi w:val="0"/>
      <w:spacing w:lineRule="auto" w:line="240" w:before="0" w:after="0"/>
      <w:jc w:val="left"/>
    </w:pPr>
    <w:rPr>
      <w:rFonts w:ascii="Arial" w:hAnsi="Arial" w:eastAsia="Times New Roman" w:cs="Arial"/>
      <w:color w:val="00000A"/>
      <w:sz w:val="24"/>
      <w:szCs w:val="24"/>
      <w:lang w:val="ru-RU" w:eastAsia="ru-RU" w:bidi="ar-SA"/>
    </w:rPr>
  </w:style>
  <w:style w:type="paragraph" w:styleId="BalloonText">
    <w:name w:val="Balloon Text"/>
    <w:basedOn w:val="Normal"/>
    <w:link w:val="a5"/>
    <w:uiPriority w:val="99"/>
    <w:semiHidden/>
    <w:unhideWhenUsed/>
    <w:qFormat/>
    <w:rsid w:val="00474e77"/>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7a76b7"/>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22&amp;n=112810&amp;dst=100018&amp;field=134&amp;date=15.04.2024" TargetMode="External"/><Relationship Id="rId3" Type="http://schemas.openxmlformats.org/officeDocument/2006/relationships/hyperlink" Target="https://login.consultant.ru/link/?req=doc&amp;base=LAW&amp;n=2875"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68FF2-5292-44E8-9229-0B793E9C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LibreOffice/5.3.0.3$Windows_x86 LibreOffice_project/7074905676c47b82bbcfbea1aeefc84afe1c50e1</Application>
  <Pages>10</Pages>
  <Words>1096</Words>
  <Characters>9654</Characters>
  <CharactersWithSpaces>11239</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2024-04-22T07:57:00Z</dcterms:created>
  <dc:creator>Назарко</dc:creator>
  <dc:description/>
  <dc:language>ru-RU</dc:language>
  <cp:lastModifiedBy/>
  <cp:lastPrinted>2024-04-25T08:54:00Z</cp:lastPrinted>
  <dcterms:modified xsi:type="dcterms:W3CDTF">2025-05-07T14:22:24Z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