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D5" w:rsidRDefault="001407D5" w:rsidP="001407D5">
      <w:pPr>
        <w:pStyle w:val="3"/>
        <w:rPr>
          <w:caps/>
          <w:szCs w:val="28"/>
        </w:rPr>
      </w:pPr>
      <w:r>
        <w:rPr>
          <w:caps/>
          <w:szCs w:val="28"/>
        </w:rPr>
        <w:t>АДМИНИСТРАЦИя</w:t>
      </w:r>
    </w:p>
    <w:p w:rsidR="001407D5" w:rsidRDefault="001407D5" w:rsidP="001407D5">
      <w:pPr>
        <w:pStyle w:val="3"/>
        <w:rPr>
          <w:caps/>
          <w:szCs w:val="28"/>
        </w:rPr>
      </w:pPr>
      <w:r>
        <w:rPr>
          <w:caps/>
          <w:szCs w:val="28"/>
        </w:rPr>
        <w:t xml:space="preserve">муниципального образования «Успенский сельсовет» ахтубинского района астраханской области </w:t>
      </w:r>
    </w:p>
    <w:p w:rsidR="001407D5" w:rsidRDefault="001407D5" w:rsidP="001407D5">
      <w:pPr>
        <w:pStyle w:val="a5"/>
        <w:ind w:firstLine="0"/>
        <w:jc w:val="center"/>
        <w:rPr>
          <w:b/>
          <w:sz w:val="28"/>
          <w:szCs w:val="28"/>
        </w:rPr>
      </w:pPr>
    </w:p>
    <w:p w:rsidR="001407D5" w:rsidRDefault="001407D5" w:rsidP="001407D5">
      <w:pPr>
        <w:pStyle w:val="a5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1407D5" w:rsidRDefault="001407D5" w:rsidP="001407D5">
      <w:pPr>
        <w:pStyle w:val="a5"/>
        <w:ind w:firstLine="0"/>
        <w:rPr>
          <w:b/>
          <w:sz w:val="28"/>
          <w:szCs w:val="28"/>
        </w:rPr>
      </w:pPr>
    </w:p>
    <w:p w:rsidR="001407D5" w:rsidRDefault="001407D5" w:rsidP="001407D5">
      <w:pPr>
        <w:pStyle w:val="a5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от 18</w:t>
      </w:r>
      <w:r>
        <w:rPr>
          <w:b/>
          <w:sz w:val="28"/>
          <w:szCs w:val="28"/>
        </w:rPr>
        <w:t>. 0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г.                                                                                </w:t>
      </w:r>
      <w:r>
        <w:rPr>
          <w:b/>
          <w:sz w:val="28"/>
          <w:szCs w:val="28"/>
        </w:rPr>
        <w:t xml:space="preserve">   № 15</w:t>
      </w:r>
      <w:r>
        <w:rPr>
          <w:b/>
          <w:sz w:val="28"/>
          <w:szCs w:val="28"/>
        </w:rPr>
        <w:t>-р</w:t>
      </w:r>
    </w:p>
    <w:p w:rsidR="001407D5" w:rsidRDefault="001407D5" w:rsidP="001407D5">
      <w:pPr>
        <w:pStyle w:val="a5"/>
        <w:ind w:firstLine="0"/>
        <w:rPr>
          <w:b/>
          <w:sz w:val="28"/>
          <w:szCs w:val="28"/>
        </w:rPr>
      </w:pPr>
    </w:p>
    <w:p w:rsidR="001407D5" w:rsidRDefault="001407D5" w:rsidP="001407D5">
      <w:pPr>
        <w:ind w:right="5273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 мероприятий по оздоровлению муниципальных финансов бюджета администрации МО «</w:t>
      </w:r>
      <w:r>
        <w:rPr>
          <w:color w:val="000000"/>
          <w:sz w:val="28"/>
          <w:szCs w:val="28"/>
        </w:rPr>
        <w:t>Успенский</w:t>
      </w:r>
      <w:r>
        <w:rPr>
          <w:sz w:val="28"/>
          <w:szCs w:val="28"/>
        </w:rPr>
        <w:t xml:space="preserve"> сельсовет» на 202</w:t>
      </w:r>
      <w:r>
        <w:rPr>
          <w:sz w:val="28"/>
          <w:szCs w:val="28"/>
        </w:rPr>
        <w:t xml:space="preserve">1год и плановый период </w:t>
      </w:r>
      <w:r>
        <w:rPr>
          <w:sz w:val="28"/>
          <w:szCs w:val="28"/>
        </w:rPr>
        <w:t xml:space="preserve">2022 </w:t>
      </w:r>
      <w:r>
        <w:rPr>
          <w:sz w:val="28"/>
          <w:szCs w:val="28"/>
        </w:rPr>
        <w:t>и 2023 годов</w:t>
      </w:r>
    </w:p>
    <w:p w:rsidR="001407D5" w:rsidRDefault="001407D5" w:rsidP="001407D5">
      <w:pPr>
        <w:rPr>
          <w:sz w:val="28"/>
          <w:szCs w:val="28"/>
        </w:rPr>
      </w:pPr>
    </w:p>
    <w:p w:rsidR="001407D5" w:rsidRDefault="001407D5" w:rsidP="001407D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поступлений налоговых и неналоговых доходов, а также сокращения недоимки и оптимизации расходов бюджета администрации МО «Успенский сельсовет», на основании </w:t>
      </w:r>
      <w:r>
        <w:rPr>
          <w:color w:val="000000"/>
          <w:sz w:val="28"/>
          <w:szCs w:val="28"/>
        </w:rPr>
        <w:t>Устава МО «Успенский сельсовет» администрация МО «Успенский сельсовет»</w:t>
      </w:r>
    </w:p>
    <w:p w:rsidR="001407D5" w:rsidRDefault="001407D5" w:rsidP="001407D5">
      <w:pPr>
        <w:ind w:firstLine="709"/>
        <w:jc w:val="both"/>
        <w:rPr>
          <w:color w:val="000000"/>
          <w:sz w:val="28"/>
          <w:szCs w:val="28"/>
        </w:rPr>
      </w:pPr>
    </w:p>
    <w:p w:rsidR="001407D5" w:rsidRDefault="001407D5" w:rsidP="001407D5">
      <w:pPr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ПОСТАНОВЛЯЕТ:</w:t>
      </w:r>
    </w:p>
    <w:p w:rsidR="001407D5" w:rsidRDefault="001407D5" w:rsidP="001407D5">
      <w:pPr>
        <w:rPr>
          <w:sz w:val="28"/>
          <w:szCs w:val="28"/>
        </w:rPr>
      </w:pPr>
    </w:p>
    <w:p w:rsidR="001407D5" w:rsidRDefault="001407D5" w:rsidP="001407D5">
      <w:pPr>
        <w:pStyle w:val="a3"/>
        <w:numPr>
          <w:ilvl w:val="0"/>
          <w:numId w:val="1"/>
        </w:numPr>
        <w:jc w:val="left"/>
        <w:rPr>
          <w:szCs w:val="28"/>
        </w:rPr>
      </w:pPr>
      <w:r>
        <w:rPr>
          <w:szCs w:val="28"/>
        </w:rPr>
        <w:t>Утвердить План мероприятий по оздоровлению муниципальных финансов бюджета администрации МО «</w:t>
      </w:r>
      <w:r>
        <w:rPr>
          <w:color w:val="000000"/>
          <w:szCs w:val="28"/>
        </w:rPr>
        <w:t>Успенский</w:t>
      </w:r>
      <w:r>
        <w:rPr>
          <w:szCs w:val="28"/>
        </w:rPr>
        <w:t xml:space="preserve"> сельсовет» на 2021 год и плановый период </w:t>
      </w:r>
      <w:r>
        <w:rPr>
          <w:szCs w:val="28"/>
        </w:rPr>
        <w:t>2022</w:t>
      </w:r>
      <w:r>
        <w:rPr>
          <w:szCs w:val="28"/>
        </w:rPr>
        <w:t xml:space="preserve"> и 2023</w:t>
      </w:r>
      <w:r>
        <w:rPr>
          <w:szCs w:val="28"/>
        </w:rPr>
        <w:t xml:space="preserve"> год</w:t>
      </w:r>
      <w:r>
        <w:rPr>
          <w:szCs w:val="28"/>
        </w:rPr>
        <w:t>ов</w:t>
      </w:r>
      <w:r>
        <w:rPr>
          <w:szCs w:val="28"/>
        </w:rPr>
        <w:t xml:space="preserve"> (приложение).  </w:t>
      </w:r>
    </w:p>
    <w:p w:rsidR="001407D5" w:rsidRDefault="001407D5" w:rsidP="001407D5"/>
    <w:p w:rsidR="001407D5" w:rsidRDefault="001407D5" w:rsidP="001407D5">
      <w:pPr>
        <w:pStyle w:val="a3"/>
        <w:numPr>
          <w:ilvl w:val="0"/>
          <w:numId w:val="1"/>
        </w:numPr>
        <w:jc w:val="left"/>
      </w:pPr>
      <w:r>
        <w:rPr>
          <w:bCs/>
          <w:szCs w:val="28"/>
        </w:rPr>
        <w:t>Контроль за исполнением настоящего постановления оставляю за собой.</w:t>
      </w:r>
    </w:p>
    <w:p w:rsidR="001407D5" w:rsidRDefault="001407D5" w:rsidP="001407D5">
      <w:pPr>
        <w:pStyle w:val="a3"/>
        <w:jc w:val="left"/>
        <w:rPr>
          <w:bCs/>
          <w:szCs w:val="28"/>
        </w:rPr>
      </w:pPr>
    </w:p>
    <w:p w:rsidR="001407D5" w:rsidRDefault="001407D5" w:rsidP="001407D5">
      <w:pPr>
        <w:pStyle w:val="a3"/>
        <w:numPr>
          <w:ilvl w:val="0"/>
          <w:numId w:val="1"/>
        </w:numPr>
        <w:jc w:val="left"/>
      </w:pPr>
      <w:r>
        <w:rPr>
          <w:bCs/>
          <w:szCs w:val="28"/>
        </w:rPr>
        <w:t xml:space="preserve"> </w:t>
      </w:r>
      <w:r>
        <w:rPr>
          <w:spacing w:val="1"/>
          <w:szCs w:val="28"/>
        </w:rPr>
        <w:t>Настоящее постановление вступает в силу с момента подписания.</w:t>
      </w:r>
    </w:p>
    <w:p w:rsidR="001407D5" w:rsidRDefault="001407D5" w:rsidP="001407D5">
      <w:pPr>
        <w:jc w:val="both"/>
        <w:rPr>
          <w:spacing w:val="1"/>
          <w:sz w:val="28"/>
          <w:szCs w:val="28"/>
        </w:rPr>
      </w:pPr>
    </w:p>
    <w:p w:rsidR="001407D5" w:rsidRDefault="001407D5" w:rsidP="001407D5">
      <w:pPr>
        <w:jc w:val="center"/>
        <w:rPr>
          <w:spacing w:val="-1"/>
          <w:sz w:val="28"/>
          <w:szCs w:val="28"/>
        </w:rPr>
      </w:pPr>
    </w:p>
    <w:p w:rsidR="001407D5" w:rsidRDefault="001407D5" w:rsidP="001407D5">
      <w:pPr>
        <w:jc w:val="center"/>
        <w:rPr>
          <w:spacing w:val="-1"/>
          <w:sz w:val="28"/>
          <w:szCs w:val="28"/>
        </w:rPr>
      </w:pPr>
    </w:p>
    <w:p w:rsidR="001407D5" w:rsidRDefault="001407D5" w:rsidP="001407D5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Глава МО «Успенский </w:t>
      </w:r>
      <w:proofErr w:type="gramStart"/>
      <w:r>
        <w:rPr>
          <w:sz w:val="28"/>
          <w:szCs w:val="28"/>
        </w:rPr>
        <w:t xml:space="preserve">сельсовет:   </w:t>
      </w:r>
      <w:proofErr w:type="gramEnd"/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О.В.Мершиёва</w:t>
      </w:r>
      <w:proofErr w:type="spellEnd"/>
      <w:r>
        <w:rPr>
          <w:sz w:val="28"/>
          <w:szCs w:val="28"/>
        </w:rPr>
        <w:t>.</w:t>
      </w:r>
    </w:p>
    <w:p w:rsidR="001407D5" w:rsidRDefault="001407D5" w:rsidP="001407D5">
      <w:pPr>
        <w:rPr>
          <w:spacing w:val="-1"/>
          <w:sz w:val="28"/>
          <w:szCs w:val="28"/>
        </w:rPr>
      </w:pPr>
    </w:p>
    <w:p w:rsidR="001407D5" w:rsidRDefault="001407D5" w:rsidP="001407D5"/>
    <w:p w:rsidR="001407D5" w:rsidRDefault="001407D5" w:rsidP="001407D5"/>
    <w:p w:rsidR="001407D5" w:rsidRDefault="001407D5" w:rsidP="001407D5"/>
    <w:p w:rsidR="001407D5" w:rsidRDefault="001407D5" w:rsidP="001407D5"/>
    <w:p w:rsidR="001407D5" w:rsidRDefault="001407D5" w:rsidP="001407D5"/>
    <w:p w:rsidR="001407D5" w:rsidRDefault="001407D5" w:rsidP="001407D5"/>
    <w:p w:rsidR="001407D5" w:rsidRDefault="001407D5" w:rsidP="001407D5"/>
    <w:p w:rsidR="001407D5" w:rsidRDefault="001407D5" w:rsidP="001407D5"/>
    <w:p w:rsidR="001407D5" w:rsidRDefault="001407D5" w:rsidP="001407D5"/>
    <w:p w:rsidR="001407D5" w:rsidRDefault="001407D5" w:rsidP="001407D5"/>
    <w:p w:rsidR="001407D5" w:rsidRDefault="001407D5" w:rsidP="001407D5"/>
    <w:p w:rsidR="001407D5" w:rsidRDefault="001407D5" w:rsidP="001407D5">
      <w:pPr>
        <w:ind w:left="48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1.</w:t>
      </w:r>
    </w:p>
    <w:p w:rsidR="001407D5" w:rsidRDefault="001407D5" w:rsidP="001407D5">
      <w:pPr>
        <w:ind w:left="48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распоряжению администрации </w:t>
      </w:r>
    </w:p>
    <w:p w:rsidR="001407D5" w:rsidRDefault="001407D5" w:rsidP="001407D5">
      <w:pPr>
        <w:ind w:left="48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</w:t>
      </w:r>
      <w:r>
        <w:rPr>
          <w:rFonts w:eastAsiaTheme="minorHAnsi"/>
          <w:sz w:val="28"/>
          <w:szCs w:val="28"/>
          <w:lang w:eastAsia="en-US"/>
        </w:rPr>
        <w:t>8.03.2021 №1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5-р.</w:t>
      </w:r>
    </w:p>
    <w:p w:rsidR="001407D5" w:rsidRDefault="001407D5" w:rsidP="001407D5">
      <w:pPr>
        <w:jc w:val="both"/>
        <w:rPr>
          <w:rFonts w:eastAsiaTheme="minorHAnsi"/>
          <w:sz w:val="28"/>
          <w:szCs w:val="28"/>
          <w:lang w:eastAsia="en-US"/>
        </w:rPr>
      </w:pPr>
    </w:p>
    <w:p w:rsidR="001407D5" w:rsidRDefault="001407D5" w:rsidP="001407D5">
      <w:pPr>
        <w:numPr>
          <w:ilvl w:val="0"/>
          <w:numId w:val="2"/>
        </w:numPr>
        <w:spacing w:after="160" w:line="256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Мероприятие "Обеспечение своевременной работы с невыясненными поступлениями в бюджет поселения".</w:t>
      </w:r>
    </w:p>
    <w:p w:rsidR="001407D5" w:rsidRDefault="001407D5" w:rsidP="001407D5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</w:t>
      </w:r>
      <w:r>
        <w:rPr>
          <w:rFonts w:eastAsiaTheme="minorHAnsi"/>
          <w:bCs/>
          <w:sz w:val="28"/>
          <w:szCs w:val="28"/>
          <w:lang w:eastAsia="en-US"/>
        </w:rPr>
        <w:tab/>
        <w:t>Мероприятие "Проведение мониторинга недоимки по платежам в бюджет, анализ причин и состояния задолженности налогоплательщиков, не уплачивающих обязательные платежи, обеспечение взаимодействия с налоговыми органами в целях повышения собираемости налоговых доходов".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bCs/>
          <w:sz w:val="28"/>
          <w:szCs w:val="28"/>
          <w:lang w:eastAsia="en-US"/>
        </w:rPr>
        <w:t>3.</w:t>
      </w:r>
      <w:r>
        <w:rPr>
          <w:rFonts w:eastAsiaTheme="minorHAnsi"/>
          <w:bCs/>
          <w:sz w:val="28"/>
          <w:szCs w:val="28"/>
          <w:lang w:eastAsia="en-US"/>
        </w:rPr>
        <w:tab/>
        <w:t>Продолжение работы в местных администрациях пунктов коллективного доступа к Интернету, с использованием интерактивного сервиса Федеральной налоговой службы "Личный кабинет" и сервиса "Узнай свою задолженность". </w:t>
      </w:r>
      <w:r>
        <w:rPr>
          <w:rFonts w:eastAsiaTheme="minorHAnsi"/>
          <w:bCs/>
          <w:sz w:val="28"/>
          <w:szCs w:val="28"/>
          <w:lang w:eastAsia="en-US"/>
        </w:rPr>
        <w:br/>
        <w:t>4.</w:t>
      </w:r>
      <w:r>
        <w:rPr>
          <w:rFonts w:eastAsiaTheme="minorHAnsi"/>
          <w:bCs/>
          <w:sz w:val="28"/>
          <w:szCs w:val="28"/>
          <w:lang w:eastAsia="en-US"/>
        </w:rPr>
        <w:tab/>
        <w:t>Анализ начисления арендной платы, своевременности и полноты поступления доходов от сдачи имущества, находящегося в муниципальной собственности.</w:t>
      </w:r>
      <w:r>
        <w:rPr>
          <w:rFonts w:eastAsiaTheme="minorHAnsi"/>
          <w:bCs/>
          <w:sz w:val="28"/>
          <w:szCs w:val="28"/>
          <w:lang w:eastAsia="en-US"/>
        </w:rPr>
        <w:br/>
        <w:t>5.</w:t>
      </w:r>
      <w:r>
        <w:rPr>
          <w:rFonts w:eastAsiaTheme="minorHAnsi"/>
          <w:bCs/>
          <w:sz w:val="28"/>
          <w:szCs w:val="28"/>
          <w:lang w:eastAsia="en-US"/>
        </w:rPr>
        <w:tab/>
        <w:t>Мероприятия по мобилизации поступления налога на имущество физических лиц.</w:t>
      </w:r>
    </w:p>
    <w:p w:rsidR="001407D5" w:rsidRDefault="001407D5" w:rsidP="001407D5">
      <w:pPr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6.</w:t>
      </w:r>
      <w:r>
        <w:rPr>
          <w:rFonts w:eastAsiaTheme="minorHAnsi"/>
          <w:bCs/>
          <w:sz w:val="28"/>
          <w:szCs w:val="28"/>
          <w:lang w:eastAsia="en-US"/>
        </w:rPr>
        <w:tab/>
        <w:t xml:space="preserve">Мероприятия по мобилизации поступлений земельного налога 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bCs/>
          <w:sz w:val="28"/>
          <w:szCs w:val="28"/>
          <w:lang w:eastAsia="en-US"/>
        </w:rPr>
        <w:t>7.</w:t>
      </w:r>
      <w:r>
        <w:rPr>
          <w:rFonts w:eastAsiaTheme="minorHAnsi"/>
          <w:bCs/>
          <w:sz w:val="28"/>
          <w:szCs w:val="28"/>
          <w:lang w:eastAsia="en-US"/>
        </w:rPr>
        <w:tab/>
        <w:t>Проведение инвентаризации вновь возведенных и реконструированных объектов (торговых комплексов, магазинов, коттеджей, квартир и т.д.)</w:t>
      </w:r>
    </w:p>
    <w:p w:rsidR="001407D5" w:rsidRDefault="001407D5" w:rsidP="001407D5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</w:t>
      </w:r>
      <w:r>
        <w:rPr>
          <w:rFonts w:eastAsiaTheme="minorHAnsi"/>
          <w:sz w:val="28"/>
          <w:szCs w:val="28"/>
          <w:lang w:eastAsia="en-US"/>
        </w:rPr>
        <w:tab/>
        <w:t>Сокращение налоговых льгот по налогу на имущество физических лиц (пониженных ставок по налогам), установленных нормативными актами органов местного самоуправления Ахтубинского района.</w:t>
      </w:r>
    </w:p>
    <w:p w:rsidR="001407D5" w:rsidRDefault="001407D5" w:rsidP="001407D5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</w:t>
      </w:r>
      <w:r>
        <w:rPr>
          <w:rFonts w:eastAsiaTheme="minorHAnsi"/>
          <w:sz w:val="28"/>
          <w:szCs w:val="28"/>
          <w:lang w:eastAsia="en-US"/>
        </w:rPr>
        <w:tab/>
        <w:t>Обеспечение собираемости доходов от уплаты имущественных налогов физических лиц в консолидированный бюджет Успенский сельсовет.</w:t>
      </w:r>
    </w:p>
    <w:p w:rsidR="001407D5" w:rsidRDefault="001407D5" w:rsidP="001407D5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</w:t>
      </w:r>
      <w:r>
        <w:rPr>
          <w:rFonts w:eastAsiaTheme="minorHAnsi"/>
          <w:sz w:val="28"/>
          <w:szCs w:val="28"/>
          <w:lang w:eastAsia="en-US"/>
        </w:rPr>
        <w:tab/>
        <w:t>Актуализация адресов объектов недвижимого имущества, расположенных на территории населенных пунктов Ахтубинского района.</w:t>
      </w:r>
    </w:p>
    <w:p w:rsidR="001407D5" w:rsidRDefault="001407D5" w:rsidP="001407D5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</w:t>
      </w:r>
      <w:r>
        <w:rPr>
          <w:rFonts w:eastAsiaTheme="minorHAnsi"/>
          <w:sz w:val="28"/>
          <w:szCs w:val="28"/>
          <w:lang w:eastAsia="en-US"/>
        </w:rPr>
        <w:tab/>
        <w:t>Анализ обоснованности установления в отношении объектов недвижимости кадастровой стоимости в размере менее 1000 рублей.</w:t>
      </w:r>
    </w:p>
    <w:p w:rsidR="001407D5" w:rsidRDefault="001407D5" w:rsidP="001407D5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12.</w:t>
      </w:r>
      <w:r>
        <w:rPr>
          <w:rFonts w:eastAsiaTheme="minorHAnsi"/>
          <w:sz w:val="28"/>
          <w:szCs w:val="28"/>
          <w:lang w:eastAsia="en-US"/>
        </w:rPr>
        <w:tab/>
        <w:t xml:space="preserve">Выявление фактически используемых объектов недвижимости, сведения о которых отсутствуют в ЕГРН – не выявлено. </w:t>
      </w:r>
    </w:p>
    <w:p w:rsidR="001407D5" w:rsidRDefault="001407D5" w:rsidP="001407D5"/>
    <w:p w:rsidR="0094394A" w:rsidRDefault="001407D5"/>
    <w:sectPr w:rsidR="0094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21AC8"/>
    <w:multiLevelType w:val="hybridMultilevel"/>
    <w:tmpl w:val="B7C2344E"/>
    <w:lvl w:ilvl="0" w:tplc="E960C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3C5218"/>
    <w:multiLevelType w:val="hybridMultilevel"/>
    <w:tmpl w:val="9FD4090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68"/>
    <w:rsid w:val="000131A8"/>
    <w:rsid w:val="001407D5"/>
    <w:rsid w:val="00144068"/>
    <w:rsid w:val="0056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B6C11-EDDF-43FD-B84B-77F0EF86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407D5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407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407D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1407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407D5"/>
    <w:pPr>
      <w:ind w:firstLine="720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1407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140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07D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07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cp:lastPrinted>2021-03-30T05:39:00Z</cp:lastPrinted>
  <dcterms:created xsi:type="dcterms:W3CDTF">2021-03-30T05:36:00Z</dcterms:created>
  <dcterms:modified xsi:type="dcterms:W3CDTF">2021-03-30T05:41:00Z</dcterms:modified>
</cp:coreProperties>
</file>