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8A9" w:rsidRPr="00B92051" w:rsidRDefault="002428C9">
      <w:pPr>
        <w:pStyle w:val="1"/>
        <w:jc w:val="right"/>
        <w:rPr>
          <w:b w:val="0"/>
          <w:bCs w:val="0"/>
        </w:rPr>
      </w:pPr>
      <w:bookmarkStart w:id="0" w:name="_GoBack"/>
      <w:r w:rsidRPr="00B92051">
        <w:rPr>
          <w:b w:val="0"/>
          <w:bCs w:val="0"/>
        </w:rPr>
        <w:t>Приложение</w:t>
      </w:r>
      <w:r w:rsidR="00B92051" w:rsidRPr="00B92051">
        <w:rPr>
          <w:b w:val="0"/>
          <w:bCs w:val="0"/>
        </w:rPr>
        <w:t xml:space="preserve"> №1</w:t>
      </w:r>
    </w:p>
    <w:p w:rsidR="00B92051" w:rsidRPr="00B92051" w:rsidRDefault="00B92051" w:rsidP="00B92051">
      <w:pPr>
        <w:jc w:val="right"/>
      </w:pPr>
      <w:r>
        <w:t>к</w:t>
      </w:r>
      <w:r w:rsidRPr="00B92051">
        <w:t xml:space="preserve"> постановлению </w:t>
      </w:r>
    </w:p>
    <w:p w:rsidR="00B92051" w:rsidRDefault="00B92051" w:rsidP="00B92051">
      <w:pPr>
        <w:jc w:val="right"/>
      </w:pPr>
      <w:r>
        <w:t xml:space="preserve">администрации муниципального образования </w:t>
      </w:r>
    </w:p>
    <w:p w:rsidR="00B92051" w:rsidRDefault="00B92051" w:rsidP="00B92051">
      <w:pPr>
        <w:jc w:val="right"/>
      </w:pPr>
      <w:r>
        <w:t xml:space="preserve">«Сельское поселение Успенский сельсовет </w:t>
      </w:r>
    </w:p>
    <w:p w:rsidR="00B92051" w:rsidRDefault="00B92051" w:rsidP="00B92051">
      <w:pPr>
        <w:jc w:val="right"/>
      </w:pPr>
      <w:proofErr w:type="spellStart"/>
      <w:r>
        <w:t>Ахтубинского</w:t>
      </w:r>
      <w:proofErr w:type="spellEnd"/>
      <w:r>
        <w:t xml:space="preserve"> муниципального района</w:t>
      </w:r>
    </w:p>
    <w:p w:rsidR="00B92051" w:rsidRPr="00B92051" w:rsidRDefault="00B92051" w:rsidP="00B92051">
      <w:pPr>
        <w:jc w:val="right"/>
      </w:pPr>
      <w:r>
        <w:t xml:space="preserve"> Астраханской области» № 4 от 10.01.2025</w:t>
      </w:r>
    </w:p>
    <w:p w:rsidR="00D728A9" w:rsidRDefault="00D728A9">
      <w:pPr>
        <w:spacing w:before="108" w:after="108"/>
        <w:jc w:val="right"/>
        <w:rPr>
          <w:sz w:val="28"/>
          <w:szCs w:val="28"/>
        </w:rPr>
      </w:pPr>
    </w:p>
    <w:bookmarkEnd w:id="0"/>
    <w:p w:rsidR="00D728A9" w:rsidRDefault="00D728A9">
      <w:pPr>
        <w:spacing w:before="108" w:after="108"/>
        <w:jc w:val="right"/>
        <w:rPr>
          <w:sz w:val="28"/>
          <w:szCs w:val="28"/>
        </w:rPr>
      </w:pPr>
    </w:p>
    <w:p w:rsidR="00D728A9" w:rsidRDefault="002428C9">
      <w:pPr>
        <w:pStyle w:val="1"/>
        <w:rPr>
          <w:sz w:val="28"/>
          <w:szCs w:val="28"/>
        </w:rPr>
      </w:pPr>
      <w:r>
        <w:rPr>
          <w:sz w:val="28"/>
          <w:szCs w:val="28"/>
        </w:rPr>
        <w:t>Паспорт безопасности индивидуального жилого дома</w:t>
      </w:r>
    </w:p>
    <w:tbl>
      <w:tblPr>
        <w:tblStyle w:val="afa"/>
        <w:tblW w:w="10195" w:type="dxa"/>
        <w:tblLayout w:type="fixed"/>
        <w:tblLook w:val="04A0" w:firstRow="1" w:lastRow="0" w:firstColumn="1" w:lastColumn="0" w:noHBand="0" w:noVBand="1"/>
      </w:tblPr>
      <w:tblGrid>
        <w:gridCol w:w="4105"/>
        <w:gridCol w:w="6090"/>
      </w:tblGrid>
      <w:tr w:rsidR="00D728A9">
        <w:tc>
          <w:tcPr>
            <w:tcW w:w="4105" w:type="dxa"/>
            <w:tcBorders>
              <w:top w:val="nil"/>
              <w:left w:val="nil"/>
              <w:bottom w:val="nil"/>
              <w:right w:val="nil"/>
            </w:tcBorders>
          </w:tcPr>
          <w:p w:rsidR="00D728A9" w:rsidRDefault="002428C9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расположенного по адресу:</w:t>
            </w:r>
          </w:p>
        </w:tc>
        <w:tc>
          <w:tcPr>
            <w:tcW w:w="6089" w:type="dxa"/>
            <w:tcBorders>
              <w:top w:val="nil"/>
              <w:left w:val="nil"/>
              <w:right w:val="nil"/>
            </w:tcBorders>
          </w:tcPr>
          <w:p w:rsidR="00D728A9" w:rsidRDefault="00D728A9">
            <w:pPr>
              <w:pStyle w:val="1"/>
              <w:rPr>
                <w:sz w:val="28"/>
                <w:szCs w:val="28"/>
              </w:rPr>
            </w:pPr>
          </w:p>
        </w:tc>
      </w:tr>
      <w:tr w:rsidR="00D728A9">
        <w:tc>
          <w:tcPr>
            <w:tcW w:w="10194" w:type="dxa"/>
            <w:gridSpan w:val="2"/>
            <w:tcBorders>
              <w:top w:val="nil"/>
              <w:left w:val="nil"/>
              <w:right w:val="nil"/>
            </w:tcBorders>
          </w:tcPr>
          <w:p w:rsidR="00D728A9" w:rsidRDefault="00D728A9">
            <w:pPr>
              <w:pStyle w:val="1"/>
              <w:rPr>
                <w:sz w:val="28"/>
                <w:szCs w:val="28"/>
              </w:rPr>
            </w:pPr>
          </w:p>
        </w:tc>
      </w:tr>
    </w:tbl>
    <w:p w:rsidR="00D728A9" w:rsidRDefault="002428C9">
      <w:pPr>
        <w:pStyle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728A9" w:rsidRDefault="00D728A9">
      <w:pPr>
        <w:rPr>
          <w:sz w:val="28"/>
          <w:szCs w:val="28"/>
        </w:rPr>
      </w:pPr>
    </w:p>
    <w:p w:rsidR="00D728A9" w:rsidRDefault="00D728A9">
      <w:pPr>
        <w:pStyle w:val="1"/>
        <w:rPr>
          <w:sz w:val="28"/>
          <w:szCs w:val="28"/>
        </w:rPr>
      </w:pPr>
    </w:p>
    <w:p w:rsidR="00D728A9" w:rsidRDefault="002428C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Краткая характеристика жилого дома</w:t>
      </w:r>
    </w:p>
    <w:p w:rsidR="00D728A9" w:rsidRDefault="00D728A9">
      <w:pPr>
        <w:jc w:val="center"/>
        <w:rPr>
          <w:b/>
          <w:sz w:val="28"/>
          <w:szCs w:val="28"/>
        </w:rPr>
      </w:pPr>
    </w:p>
    <w:tbl>
      <w:tblPr>
        <w:tblStyle w:val="afa"/>
        <w:tblW w:w="10200" w:type="dxa"/>
        <w:tblLayout w:type="fixed"/>
        <w:tblLook w:val="04A0" w:firstRow="1" w:lastRow="0" w:firstColumn="1" w:lastColumn="0" w:noHBand="0" w:noVBand="1"/>
      </w:tblPr>
      <w:tblGrid>
        <w:gridCol w:w="566"/>
        <w:gridCol w:w="4253"/>
        <w:gridCol w:w="5381"/>
      </w:tblGrid>
      <w:tr w:rsidR="00D728A9">
        <w:tc>
          <w:tcPr>
            <w:tcW w:w="566" w:type="dxa"/>
          </w:tcPr>
          <w:p w:rsidR="00D728A9" w:rsidRDefault="002428C9">
            <w:pPr>
              <w:pStyle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D728A9" w:rsidRDefault="002428C9">
            <w:pPr>
              <w:pStyle w:val="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Этажность</w:t>
            </w:r>
          </w:p>
        </w:tc>
        <w:tc>
          <w:tcPr>
            <w:tcW w:w="5381" w:type="dxa"/>
          </w:tcPr>
          <w:p w:rsidR="00D728A9" w:rsidRDefault="00D728A9">
            <w:pPr>
              <w:pStyle w:val="1"/>
              <w:rPr>
                <w:sz w:val="28"/>
                <w:szCs w:val="28"/>
              </w:rPr>
            </w:pPr>
          </w:p>
        </w:tc>
      </w:tr>
      <w:tr w:rsidR="00D728A9">
        <w:tc>
          <w:tcPr>
            <w:tcW w:w="566" w:type="dxa"/>
          </w:tcPr>
          <w:p w:rsidR="00D728A9" w:rsidRDefault="002428C9">
            <w:pPr>
              <w:pStyle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D728A9" w:rsidRDefault="002428C9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Стены (кирпичные, деревянные)</w:t>
            </w:r>
          </w:p>
        </w:tc>
        <w:tc>
          <w:tcPr>
            <w:tcW w:w="5381" w:type="dxa"/>
          </w:tcPr>
          <w:p w:rsidR="00D728A9" w:rsidRDefault="00D728A9">
            <w:pPr>
              <w:pStyle w:val="1"/>
              <w:rPr>
                <w:sz w:val="28"/>
                <w:szCs w:val="28"/>
              </w:rPr>
            </w:pPr>
          </w:p>
        </w:tc>
      </w:tr>
      <w:tr w:rsidR="00D728A9">
        <w:trPr>
          <w:trHeight w:val="629"/>
        </w:trPr>
        <w:tc>
          <w:tcPr>
            <w:tcW w:w="566" w:type="dxa"/>
          </w:tcPr>
          <w:p w:rsidR="00D728A9" w:rsidRDefault="002428C9">
            <w:pPr>
              <w:pStyle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D728A9" w:rsidRDefault="002428C9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Вид отопления (централизованное, печное, газовое, электрическое) </w:t>
            </w:r>
          </w:p>
        </w:tc>
        <w:tc>
          <w:tcPr>
            <w:tcW w:w="5381" w:type="dxa"/>
          </w:tcPr>
          <w:p w:rsidR="00D728A9" w:rsidRDefault="00D728A9">
            <w:pPr>
              <w:pStyle w:val="1"/>
              <w:rPr>
                <w:sz w:val="28"/>
                <w:szCs w:val="28"/>
              </w:rPr>
            </w:pPr>
          </w:p>
        </w:tc>
      </w:tr>
      <w:tr w:rsidR="00D728A9">
        <w:tc>
          <w:tcPr>
            <w:tcW w:w="566" w:type="dxa"/>
          </w:tcPr>
          <w:p w:rsidR="00D728A9" w:rsidRDefault="002428C9">
            <w:pPr>
              <w:pStyle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D728A9" w:rsidRDefault="002428C9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Электрифицирован</w:t>
            </w:r>
          </w:p>
        </w:tc>
        <w:tc>
          <w:tcPr>
            <w:tcW w:w="5381" w:type="dxa"/>
          </w:tcPr>
          <w:p w:rsidR="00D728A9" w:rsidRDefault="00D728A9">
            <w:pPr>
              <w:pStyle w:val="1"/>
              <w:rPr>
                <w:sz w:val="28"/>
                <w:szCs w:val="28"/>
              </w:rPr>
            </w:pPr>
          </w:p>
        </w:tc>
      </w:tr>
      <w:tr w:rsidR="00D728A9">
        <w:tc>
          <w:tcPr>
            <w:tcW w:w="566" w:type="dxa"/>
          </w:tcPr>
          <w:p w:rsidR="00D728A9" w:rsidRDefault="002428C9">
            <w:pPr>
              <w:pStyle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5.</w:t>
            </w:r>
          </w:p>
        </w:tc>
        <w:tc>
          <w:tcPr>
            <w:tcW w:w="4253" w:type="dxa"/>
          </w:tcPr>
          <w:p w:rsidR="00D728A9" w:rsidRDefault="002428C9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Наличие автономных пожарных извещателей (АПИ) (количество)</w:t>
            </w:r>
          </w:p>
        </w:tc>
        <w:tc>
          <w:tcPr>
            <w:tcW w:w="5381" w:type="dxa"/>
          </w:tcPr>
          <w:p w:rsidR="00D728A9" w:rsidRDefault="00D728A9">
            <w:pPr>
              <w:pStyle w:val="1"/>
              <w:rPr>
                <w:sz w:val="28"/>
                <w:szCs w:val="28"/>
              </w:rPr>
            </w:pPr>
          </w:p>
        </w:tc>
      </w:tr>
      <w:tr w:rsidR="00D728A9">
        <w:tc>
          <w:tcPr>
            <w:tcW w:w="566" w:type="dxa"/>
          </w:tcPr>
          <w:p w:rsidR="00D728A9" w:rsidRDefault="002428C9">
            <w:pPr>
              <w:pStyle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6.</w:t>
            </w:r>
          </w:p>
        </w:tc>
        <w:tc>
          <w:tcPr>
            <w:tcW w:w="4253" w:type="dxa"/>
          </w:tcPr>
          <w:p w:rsidR="00D728A9" w:rsidRDefault="002428C9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Исправность АПИ (количество)</w:t>
            </w:r>
          </w:p>
        </w:tc>
        <w:tc>
          <w:tcPr>
            <w:tcW w:w="5381" w:type="dxa"/>
          </w:tcPr>
          <w:p w:rsidR="00D728A9" w:rsidRDefault="00D728A9">
            <w:pPr>
              <w:pStyle w:val="1"/>
              <w:rPr>
                <w:sz w:val="28"/>
                <w:szCs w:val="28"/>
              </w:rPr>
            </w:pPr>
          </w:p>
        </w:tc>
      </w:tr>
      <w:tr w:rsidR="00D728A9">
        <w:tc>
          <w:tcPr>
            <w:tcW w:w="566" w:type="dxa"/>
          </w:tcPr>
          <w:p w:rsidR="00D728A9" w:rsidRDefault="002428C9">
            <w:pPr>
              <w:pStyle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7.</w:t>
            </w:r>
          </w:p>
        </w:tc>
        <w:tc>
          <w:tcPr>
            <w:tcW w:w="4253" w:type="dxa"/>
          </w:tcPr>
          <w:p w:rsidR="00D728A9" w:rsidRDefault="002428C9">
            <w:pPr>
              <w:pStyle w:val="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Количество проживающих, </w:t>
            </w:r>
          </w:p>
        </w:tc>
        <w:tc>
          <w:tcPr>
            <w:tcW w:w="5381" w:type="dxa"/>
          </w:tcPr>
          <w:p w:rsidR="00D728A9" w:rsidRDefault="00D728A9">
            <w:pPr>
              <w:pStyle w:val="1"/>
              <w:rPr>
                <w:sz w:val="28"/>
                <w:szCs w:val="28"/>
              </w:rPr>
            </w:pPr>
          </w:p>
        </w:tc>
      </w:tr>
      <w:tr w:rsidR="00D728A9">
        <w:tc>
          <w:tcPr>
            <w:tcW w:w="566" w:type="dxa"/>
          </w:tcPr>
          <w:p w:rsidR="00D728A9" w:rsidRDefault="002428C9">
            <w:pPr>
              <w:pStyle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7.1</w:t>
            </w:r>
          </w:p>
        </w:tc>
        <w:tc>
          <w:tcPr>
            <w:tcW w:w="4253" w:type="dxa"/>
          </w:tcPr>
          <w:p w:rsidR="00D728A9" w:rsidRDefault="002428C9">
            <w:pPr>
              <w:pStyle w:val="1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в том числе детей</w:t>
            </w:r>
          </w:p>
        </w:tc>
        <w:tc>
          <w:tcPr>
            <w:tcW w:w="5381" w:type="dxa"/>
          </w:tcPr>
          <w:p w:rsidR="00D728A9" w:rsidRDefault="00D728A9">
            <w:pPr>
              <w:pStyle w:val="1"/>
              <w:rPr>
                <w:sz w:val="28"/>
                <w:szCs w:val="28"/>
              </w:rPr>
            </w:pPr>
          </w:p>
        </w:tc>
      </w:tr>
      <w:tr w:rsidR="00D728A9">
        <w:tc>
          <w:tcPr>
            <w:tcW w:w="566" w:type="dxa"/>
          </w:tcPr>
          <w:p w:rsidR="00D728A9" w:rsidRDefault="002428C9">
            <w:pPr>
              <w:pStyle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8.</w:t>
            </w:r>
          </w:p>
        </w:tc>
        <w:tc>
          <w:tcPr>
            <w:tcW w:w="4253" w:type="dxa"/>
          </w:tcPr>
          <w:p w:rsidR="00D728A9" w:rsidRDefault="002428C9">
            <w:pPr>
              <w:pStyle w:val="1"/>
              <w:jc w:val="both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Характеристика проживающих (благополучная семья, многодетная семья, семья, </w:t>
            </w:r>
            <w:r>
              <w:rPr>
                <w:b w:val="0"/>
                <w:color w:val="auto"/>
                <w:sz w:val="28"/>
                <w:szCs w:val="28"/>
              </w:rPr>
              <w:t>находящихся в социально опасном положении</w:t>
            </w:r>
            <w:r>
              <w:rPr>
                <w:b w:val="0"/>
                <w:sz w:val="28"/>
                <w:szCs w:val="28"/>
              </w:rPr>
              <w:t xml:space="preserve">, семья, </w:t>
            </w:r>
            <w:r>
              <w:rPr>
                <w:b w:val="0"/>
                <w:color w:val="auto"/>
                <w:sz w:val="28"/>
                <w:szCs w:val="28"/>
              </w:rPr>
              <w:t>попавшая в иную трудную жизненную ситуацию</w:t>
            </w:r>
            <w:r>
              <w:rPr>
                <w:b w:val="0"/>
                <w:sz w:val="28"/>
                <w:szCs w:val="28"/>
              </w:rPr>
              <w:t xml:space="preserve">, </w:t>
            </w:r>
            <w:r>
              <w:rPr>
                <w:b w:val="0"/>
                <w:color w:val="auto"/>
                <w:sz w:val="28"/>
                <w:szCs w:val="28"/>
              </w:rPr>
              <w:t>одинокие граждане пожилого возраста и инвалиды</w:t>
            </w:r>
            <w:r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5381" w:type="dxa"/>
          </w:tcPr>
          <w:p w:rsidR="00D728A9" w:rsidRDefault="00D728A9">
            <w:pPr>
              <w:pStyle w:val="1"/>
              <w:rPr>
                <w:sz w:val="28"/>
                <w:szCs w:val="28"/>
              </w:rPr>
            </w:pPr>
          </w:p>
        </w:tc>
      </w:tr>
    </w:tbl>
    <w:p w:rsidR="00D728A9" w:rsidRDefault="00D728A9">
      <w:pPr>
        <w:pStyle w:val="1"/>
        <w:rPr>
          <w:sz w:val="28"/>
          <w:szCs w:val="28"/>
        </w:rPr>
      </w:pPr>
    </w:p>
    <w:p w:rsidR="00D728A9" w:rsidRDefault="00D728A9">
      <w:pPr>
        <w:pStyle w:val="1"/>
        <w:rPr>
          <w:sz w:val="28"/>
          <w:szCs w:val="28"/>
        </w:rPr>
      </w:pPr>
    </w:p>
    <w:p w:rsidR="00D728A9" w:rsidRDefault="00D728A9">
      <w:pPr>
        <w:pStyle w:val="1"/>
        <w:rPr>
          <w:sz w:val="28"/>
          <w:szCs w:val="28"/>
        </w:rPr>
      </w:pPr>
    </w:p>
    <w:p w:rsidR="00D728A9" w:rsidRDefault="00D728A9">
      <w:pPr>
        <w:pStyle w:val="1"/>
        <w:rPr>
          <w:sz w:val="28"/>
          <w:szCs w:val="28"/>
        </w:rPr>
      </w:pPr>
    </w:p>
    <w:p w:rsidR="00D728A9" w:rsidRDefault="00D728A9">
      <w:pPr>
        <w:pStyle w:val="1"/>
      </w:pPr>
    </w:p>
    <w:p w:rsidR="00D728A9" w:rsidRDefault="00D728A9">
      <w:pPr>
        <w:pStyle w:val="1"/>
      </w:pPr>
    </w:p>
    <w:p w:rsidR="00D728A9" w:rsidRDefault="002428C9">
      <w:pPr>
        <w:pStyle w:val="1"/>
        <w:spacing w:before="0" w:after="0"/>
      </w:pPr>
      <w:r>
        <w:t xml:space="preserve">Проверочный лист (список контрольных вопросов) </w:t>
      </w:r>
    </w:p>
    <w:p w:rsidR="00D728A9" w:rsidRDefault="002428C9">
      <w:pPr>
        <w:pStyle w:val="1"/>
        <w:spacing w:before="0" w:after="0"/>
        <w:rPr>
          <w:vertAlign w:val="superscript"/>
        </w:rPr>
      </w:pPr>
      <w:r>
        <w:t>жилого дома (помещения) при проведении профилактики пожаров в жилом секторе</w:t>
      </w:r>
      <w:r>
        <w:rPr>
          <w:b w:val="0"/>
          <w:sz w:val="22"/>
          <w:vertAlign w:val="superscript"/>
        </w:rPr>
        <w:t>1</w:t>
      </w:r>
    </w:p>
    <w:tbl>
      <w:tblPr>
        <w:tblW w:w="1020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67"/>
        <w:gridCol w:w="6238"/>
        <w:gridCol w:w="1985"/>
        <w:gridCol w:w="1416"/>
      </w:tblGrid>
      <w:tr w:rsidR="00D728A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8A9" w:rsidRDefault="002428C9">
            <w:pPr>
              <w:pStyle w:val="a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D728A9" w:rsidRDefault="002428C9">
            <w:pPr>
              <w:pStyle w:val="a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8A9" w:rsidRDefault="002428C9">
            <w:pPr>
              <w:pStyle w:val="a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противопожарного мероприятия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8A9" w:rsidRDefault="002428C9">
            <w:pPr>
              <w:pStyle w:val="a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нормативных правовых актов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28A9" w:rsidRDefault="002428C9">
            <w:pPr>
              <w:pStyle w:val="a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Ответы</w:t>
            </w:r>
          </w:p>
          <w:p w:rsidR="00D728A9" w:rsidRDefault="002428C9">
            <w:pPr>
              <w:pStyle w:val="af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вопросы </w:t>
            </w:r>
            <w:hyperlink w:anchor="sub_111111">
              <w:r>
                <w:rPr>
                  <w:sz w:val="20"/>
                  <w:szCs w:val="20"/>
                  <w:vertAlign w:val="superscript"/>
                </w:rPr>
                <w:t>2</w:t>
              </w:r>
            </w:hyperlink>
          </w:p>
        </w:tc>
      </w:tr>
      <w:tr w:rsidR="00D728A9">
        <w:trPr>
          <w:trHeight w:val="270"/>
        </w:trPr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1"/>
              <w:spacing w:before="0" w:after="0"/>
              <w:rPr>
                <w:sz w:val="20"/>
                <w:szCs w:val="20"/>
              </w:rPr>
            </w:pPr>
            <w:bookmarkStart w:id="1" w:name="sub_37700"/>
            <w:r>
              <w:rPr>
                <w:sz w:val="20"/>
                <w:szCs w:val="20"/>
              </w:rPr>
              <w:t>Электротехническая продукция</w:t>
            </w:r>
            <w:bookmarkEnd w:id="1"/>
          </w:p>
        </w:tc>
      </w:tr>
      <w:tr w:rsidR="00D728A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af3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Исключена ли собственником жилого дома эксплуатация электропроводов и кабелей с видимыми нарушениями изоляции?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B92051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hyperlink r:id="rId6">
              <w:r w:rsidR="002428C9">
                <w:rPr>
                  <w:color w:val="000000" w:themeColor="text1"/>
                  <w:sz w:val="20"/>
                  <w:szCs w:val="20"/>
                </w:rPr>
                <w:t xml:space="preserve">Подпункт "а" пункта </w:t>
              </w:r>
            </w:hyperlink>
            <w:r w:rsidR="002428C9">
              <w:rPr>
                <w:rStyle w:val="a4"/>
                <w:color w:val="000000" w:themeColor="text1"/>
                <w:sz w:val="20"/>
                <w:szCs w:val="20"/>
              </w:rPr>
              <w:t>35</w:t>
            </w:r>
            <w:r w:rsidR="002428C9">
              <w:rPr>
                <w:color w:val="000000" w:themeColor="text1"/>
                <w:sz w:val="20"/>
                <w:szCs w:val="20"/>
              </w:rPr>
              <w:t xml:space="preserve"> ППР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D728A9">
            <w:pPr>
              <w:pStyle w:val="af1"/>
              <w:rPr>
                <w:sz w:val="20"/>
                <w:szCs w:val="20"/>
              </w:rPr>
            </w:pPr>
          </w:p>
        </w:tc>
      </w:tr>
      <w:tr w:rsidR="00D728A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af3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Исключено ли собственником жилого дома использование розеток, рубильников и других электроустановок с повреждениями?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B92051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hyperlink r:id="rId7">
              <w:r w:rsidR="002428C9">
                <w:rPr>
                  <w:color w:val="000000" w:themeColor="text1"/>
                  <w:sz w:val="20"/>
                  <w:szCs w:val="20"/>
                </w:rPr>
                <w:t>Подпункт "б" пункта 35</w:t>
              </w:r>
            </w:hyperlink>
            <w:r w:rsidR="002428C9">
              <w:rPr>
                <w:color w:val="000000" w:themeColor="text1"/>
                <w:sz w:val="20"/>
                <w:szCs w:val="20"/>
              </w:rPr>
              <w:t xml:space="preserve"> ППР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D728A9">
            <w:pPr>
              <w:pStyle w:val="af1"/>
              <w:rPr>
                <w:sz w:val="20"/>
                <w:szCs w:val="20"/>
              </w:rPr>
            </w:pPr>
          </w:p>
        </w:tc>
      </w:tr>
      <w:tr w:rsidR="00D728A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af3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Исключены ли собственником жилого дома эксплуатация светильников со снятыми колпаками (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рассеивателями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), предусмотренными конструкцией светильника?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B92051">
            <w:pPr>
              <w:pStyle w:val="af1"/>
              <w:jc w:val="center"/>
              <w:rPr>
                <w:color w:val="000000" w:themeColor="text1"/>
                <w:sz w:val="20"/>
                <w:szCs w:val="20"/>
              </w:rPr>
            </w:pPr>
            <w:hyperlink r:id="rId8">
              <w:r w:rsidR="002428C9">
                <w:rPr>
                  <w:color w:val="000000" w:themeColor="text1"/>
                  <w:sz w:val="20"/>
                  <w:szCs w:val="20"/>
                </w:rPr>
                <w:t>Подпункт "в" пункта 35</w:t>
              </w:r>
            </w:hyperlink>
            <w:r w:rsidR="002428C9">
              <w:rPr>
                <w:color w:val="000000" w:themeColor="text1"/>
                <w:sz w:val="20"/>
                <w:szCs w:val="20"/>
              </w:rPr>
              <w:t xml:space="preserve"> ППР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D728A9">
            <w:pPr>
              <w:pStyle w:val="af1"/>
              <w:rPr>
                <w:sz w:val="20"/>
                <w:szCs w:val="20"/>
              </w:rPr>
            </w:pPr>
          </w:p>
        </w:tc>
      </w:tr>
      <w:tr w:rsidR="00D728A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af3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Исключено ли собственником жилого дома использование электрических утюгов, электрических плиток, электрических чайников и других электронагревательных приборов, не имеющих устройств тепловой защиты, а также при отсутствии или неисправности терморегуляторов, предусмотренных их конструкцией?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B92051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hyperlink r:id="rId9">
              <w:r w:rsidR="002428C9">
                <w:rPr>
                  <w:color w:val="000000" w:themeColor="text1"/>
                  <w:sz w:val="20"/>
                  <w:szCs w:val="20"/>
                </w:rPr>
                <w:t>Подпункт "г" пункта 35</w:t>
              </w:r>
            </w:hyperlink>
            <w:r w:rsidR="002428C9">
              <w:rPr>
                <w:color w:val="000000" w:themeColor="text1"/>
                <w:sz w:val="20"/>
                <w:szCs w:val="20"/>
              </w:rPr>
              <w:t xml:space="preserve"> ППР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D728A9">
            <w:pPr>
              <w:pStyle w:val="af1"/>
              <w:rPr>
                <w:sz w:val="20"/>
                <w:szCs w:val="20"/>
              </w:rPr>
            </w:pPr>
          </w:p>
        </w:tc>
      </w:tr>
      <w:tr w:rsidR="00D728A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af3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Исключено ли собственником жилого дома использование нестандартных (самодельных) электрических электронагревательных приборов и удлинителей для питания электроприборов, а также использование некалиброванных плавких вставок или другие самодельных аппаратов защиты от перегрузок и короткого замыкания?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B92051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hyperlink r:id="rId10">
              <w:r w:rsidR="002428C9">
                <w:rPr>
                  <w:color w:val="000000" w:themeColor="text1"/>
                  <w:sz w:val="20"/>
                  <w:szCs w:val="20"/>
                </w:rPr>
                <w:t>Подпункт "д" пункта 35</w:t>
              </w:r>
            </w:hyperlink>
            <w:r w:rsidR="002428C9">
              <w:rPr>
                <w:color w:val="000000" w:themeColor="text1"/>
                <w:sz w:val="20"/>
                <w:szCs w:val="20"/>
              </w:rPr>
              <w:t xml:space="preserve"> ППР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D728A9">
            <w:pPr>
              <w:pStyle w:val="af1"/>
              <w:rPr>
                <w:color w:val="5B9BD5" w:themeColor="accent1"/>
                <w:sz w:val="20"/>
                <w:szCs w:val="20"/>
              </w:rPr>
            </w:pPr>
          </w:p>
        </w:tc>
      </w:tr>
      <w:tr w:rsidR="00D728A9"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1"/>
              <w:spacing w:before="0" w:after="0"/>
              <w:rPr>
                <w:color w:val="000000" w:themeColor="text1"/>
                <w:sz w:val="20"/>
                <w:szCs w:val="20"/>
              </w:rPr>
            </w:pPr>
            <w:bookmarkStart w:id="2" w:name="sub_37900"/>
            <w:r>
              <w:rPr>
                <w:color w:val="000000" w:themeColor="text1"/>
                <w:sz w:val="20"/>
                <w:szCs w:val="20"/>
              </w:rPr>
              <w:t xml:space="preserve">Территория </w:t>
            </w:r>
            <w:bookmarkEnd w:id="2"/>
            <w:r>
              <w:rPr>
                <w:color w:val="000000" w:themeColor="text1"/>
                <w:sz w:val="20"/>
                <w:szCs w:val="20"/>
              </w:rPr>
              <w:t>домовладения</w:t>
            </w:r>
          </w:p>
        </w:tc>
      </w:tr>
      <w:tr w:rsidR="00D728A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af3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Обеспечена ли собственником жилого дома очистка объекта защиты и прилегающей к нему территории, в том числе в пределах противопожарных расстояний между объектами защиты, от горючих отходов, мусора, тары и сухой растительности?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B92051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hyperlink r:id="rId11">
              <w:r w:rsidR="002428C9">
                <w:rPr>
                  <w:color w:val="000000" w:themeColor="text1"/>
                  <w:sz w:val="20"/>
                  <w:szCs w:val="20"/>
                </w:rPr>
                <w:t xml:space="preserve">Пункт </w:t>
              </w:r>
            </w:hyperlink>
            <w:r w:rsidR="002428C9">
              <w:rPr>
                <w:rStyle w:val="a4"/>
                <w:color w:val="000000" w:themeColor="text1"/>
                <w:sz w:val="20"/>
                <w:szCs w:val="20"/>
              </w:rPr>
              <w:t>65, 67</w:t>
            </w:r>
            <w:r w:rsidR="002428C9">
              <w:rPr>
                <w:color w:val="000000" w:themeColor="text1"/>
                <w:sz w:val="20"/>
                <w:szCs w:val="20"/>
              </w:rPr>
              <w:t xml:space="preserve"> ППР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D728A9">
            <w:pPr>
              <w:pStyle w:val="af1"/>
              <w:rPr>
                <w:sz w:val="20"/>
                <w:szCs w:val="20"/>
              </w:rPr>
            </w:pPr>
          </w:p>
        </w:tc>
      </w:tr>
      <w:tr w:rsidR="00D728A9"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2428C9">
            <w:pPr>
              <w:pStyle w:val="1"/>
              <w:spacing w:before="0" w:after="0"/>
              <w:rPr>
                <w:color w:val="000000" w:themeColor="text1"/>
                <w:sz w:val="20"/>
                <w:szCs w:val="20"/>
              </w:rPr>
            </w:pPr>
            <w:bookmarkStart w:id="3" w:name="sub_371000"/>
            <w:r>
              <w:rPr>
                <w:color w:val="000000" w:themeColor="text1"/>
                <w:sz w:val="20"/>
                <w:szCs w:val="20"/>
              </w:rPr>
              <w:t>Система отопления</w:t>
            </w:r>
            <w:bookmarkEnd w:id="3"/>
          </w:p>
        </w:tc>
      </w:tr>
      <w:tr w:rsidR="00D728A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Исключена ли собственником жилого дома эксплуатация неисправных печей и других отопительных приборов?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B92051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hyperlink r:id="rId12">
              <w:r w:rsidR="002428C9">
                <w:rPr>
                  <w:color w:val="000000" w:themeColor="text1"/>
                  <w:sz w:val="20"/>
                  <w:szCs w:val="20"/>
                </w:rPr>
                <w:t xml:space="preserve">Пункт </w:t>
              </w:r>
            </w:hyperlink>
            <w:r w:rsidR="002428C9">
              <w:rPr>
                <w:rStyle w:val="a4"/>
                <w:color w:val="000000" w:themeColor="text1"/>
                <w:sz w:val="20"/>
                <w:szCs w:val="20"/>
              </w:rPr>
              <w:t>77</w:t>
            </w:r>
            <w:r w:rsidR="002428C9">
              <w:rPr>
                <w:color w:val="000000" w:themeColor="text1"/>
                <w:sz w:val="20"/>
                <w:szCs w:val="20"/>
              </w:rPr>
              <w:t xml:space="preserve"> ППР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D728A9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</w:tr>
      <w:tr w:rsidR="00D728A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Соответствует ли эксплуатируемая печь противопожарным разделкам (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отступкам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) от горючих конструкций?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B92051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hyperlink r:id="rId13">
              <w:r w:rsidR="002428C9">
                <w:rPr>
                  <w:color w:val="000000" w:themeColor="text1"/>
                  <w:sz w:val="20"/>
                  <w:szCs w:val="20"/>
                </w:rPr>
                <w:t xml:space="preserve">Пункт </w:t>
              </w:r>
            </w:hyperlink>
            <w:r w:rsidR="002428C9">
              <w:rPr>
                <w:rStyle w:val="a4"/>
                <w:color w:val="000000" w:themeColor="text1"/>
                <w:sz w:val="20"/>
                <w:szCs w:val="20"/>
              </w:rPr>
              <w:t>77</w:t>
            </w:r>
            <w:r w:rsidR="002428C9">
              <w:rPr>
                <w:color w:val="000000" w:themeColor="text1"/>
                <w:sz w:val="20"/>
                <w:szCs w:val="20"/>
              </w:rPr>
              <w:t xml:space="preserve"> ППР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D728A9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</w:tr>
      <w:tr w:rsidR="00D728A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Обеспечена ли собственником жилого дома эксплуатируемая печь 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предтопочным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 xml:space="preserve"> листом из негорючего материала размером не менее 0,5 х 0,7 метра?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B92051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hyperlink r:id="rId14">
              <w:r w:rsidR="002428C9">
                <w:rPr>
                  <w:color w:val="000000" w:themeColor="text1"/>
                  <w:sz w:val="20"/>
                  <w:szCs w:val="20"/>
                </w:rPr>
                <w:t xml:space="preserve">Пункт </w:t>
              </w:r>
            </w:hyperlink>
            <w:r w:rsidR="002428C9">
              <w:rPr>
                <w:rStyle w:val="a4"/>
                <w:color w:val="000000" w:themeColor="text1"/>
                <w:sz w:val="20"/>
                <w:szCs w:val="20"/>
              </w:rPr>
              <w:t>77</w:t>
            </w:r>
            <w:r w:rsidR="002428C9">
              <w:rPr>
                <w:color w:val="000000" w:themeColor="text1"/>
                <w:sz w:val="20"/>
                <w:szCs w:val="20"/>
              </w:rPr>
              <w:t xml:space="preserve"> ППР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D728A9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</w:tr>
      <w:tr w:rsidR="00D728A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Обеспечено ли собственником жилого дома отсутствие у эксплуатируемой печи прогаров и повреждений в разделках (</w:t>
            </w:r>
            <w:proofErr w:type="spellStart"/>
            <w:r>
              <w:rPr>
                <w:color w:val="000000" w:themeColor="text1"/>
                <w:sz w:val="20"/>
                <w:szCs w:val="20"/>
              </w:rPr>
              <w:t>отступках</w:t>
            </w:r>
            <w:proofErr w:type="spellEnd"/>
            <w:r>
              <w:rPr>
                <w:color w:val="000000" w:themeColor="text1"/>
                <w:sz w:val="20"/>
                <w:szCs w:val="20"/>
              </w:rPr>
              <w:t>)?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B92051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hyperlink r:id="rId15">
              <w:r w:rsidR="002428C9">
                <w:rPr>
                  <w:color w:val="000000" w:themeColor="text1"/>
                  <w:sz w:val="20"/>
                  <w:szCs w:val="20"/>
                </w:rPr>
                <w:t xml:space="preserve">Пункт </w:t>
              </w:r>
            </w:hyperlink>
            <w:r w:rsidR="002428C9">
              <w:rPr>
                <w:rStyle w:val="a4"/>
                <w:color w:val="000000" w:themeColor="text1"/>
                <w:sz w:val="20"/>
                <w:szCs w:val="20"/>
              </w:rPr>
              <w:t>77</w:t>
            </w:r>
            <w:r w:rsidR="002428C9">
              <w:rPr>
                <w:color w:val="000000" w:themeColor="text1"/>
                <w:sz w:val="20"/>
                <w:szCs w:val="20"/>
              </w:rPr>
              <w:t xml:space="preserve"> ППР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D728A9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</w:tr>
      <w:tr w:rsidR="00D728A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Обеспечена ли собственником жилого дома очистка дымохода печи от сажи перед началом отопительного сезона?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B92051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hyperlink r:id="rId16">
              <w:r w:rsidR="002428C9">
                <w:rPr>
                  <w:color w:val="000000" w:themeColor="text1"/>
                  <w:sz w:val="20"/>
                  <w:szCs w:val="20"/>
                </w:rPr>
                <w:t xml:space="preserve">Пункт </w:t>
              </w:r>
            </w:hyperlink>
            <w:r w:rsidR="002428C9">
              <w:rPr>
                <w:rStyle w:val="a4"/>
                <w:color w:val="000000" w:themeColor="text1"/>
                <w:sz w:val="20"/>
                <w:szCs w:val="20"/>
              </w:rPr>
              <w:t>77</w:t>
            </w:r>
            <w:r w:rsidR="002428C9">
              <w:rPr>
                <w:color w:val="000000" w:themeColor="text1"/>
                <w:sz w:val="20"/>
                <w:szCs w:val="20"/>
              </w:rPr>
              <w:t xml:space="preserve"> ППР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D728A9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</w:tr>
      <w:tr w:rsidR="00D728A9">
        <w:tc>
          <w:tcPr>
            <w:tcW w:w="102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728A9" w:rsidRDefault="002428C9">
            <w:pPr>
              <w:pStyle w:val="af1"/>
              <w:jc w:val="center"/>
              <w:rPr>
                <w:b/>
                <w:sz w:val="20"/>
                <w:szCs w:val="20"/>
                <w:highlight w:val="yellow"/>
              </w:rPr>
            </w:pPr>
            <w:r>
              <w:rPr>
                <w:b/>
                <w:sz w:val="20"/>
                <w:szCs w:val="20"/>
              </w:rPr>
              <w:t>Газовое оборудование</w:t>
            </w:r>
          </w:p>
        </w:tc>
      </w:tr>
      <w:tr w:rsidR="00D728A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Исключено ли </w:t>
            </w:r>
            <w:r>
              <w:rPr>
                <w:color w:val="000000" w:themeColor="text1"/>
                <w:sz w:val="20"/>
                <w:szCs w:val="20"/>
              </w:rPr>
              <w:t>собственником жилого дома</w:t>
            </w:r>
            <w:r>
              <w:rPr>
                <w:sz w:val="20"/>
                <w:szCs w:val="20"/>
              </w:rPr>
              <w:t xml:space="preserve"> использование неисправных газовых приборов?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B92051">
            <w:pPr>
              <w:pStyle w:val="af3"/>
              <w:jc w:val="center"/>
              <w:rPr>
                <w:color w:val="000000" w:themeColor="text1"/>
                <w:sz w:val="20"/>
                <w:szCs w:val="20"/>
              </w:rPr>
            </w:pPr>
            <w:hyperlink r:id="rId17">
              <w:r w:rsidR="002428C9">
                <w:rPr>
                  <w:color w:val="000000" w:themeColor="text1"/>
                  <w:sz w:val="20"/>
                  <w:szCs w:val="20"/>
                </w:rPr>
                <w:t>Пункт 4</w:t>
              </w:r>
            </w:hyperlink>
            <w:r w:rsidR="002428C9">
              <w:rPr>
                <w:rStyle w:val="a4"/>
                <w:color w:val="000000" w:themeColor="text1"/>
                <w:sz w:val="20"/>
                <w:szCs w:val="20"/>
              </w:rPr>
              <w:t>0</w:t>
            </w:r>
            <w:r w:rsidR="002428C9">
              <w:rPr>
                <w:color w:val="000000" w:themeColor="text1"/>
                <w:sz w:val="20"/>
                <w:szCs w:val="20"/>
              </w:rPr>
              <w:t xml:space="preserve"> ППР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D728A9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</w:tr>
      <w:tr w:rsidR="00D728A9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Исключено ли собственником жилого дома использование газовых баллонов для бытовых газовых приборов (в том числе кухонных плит, водогрейных котлов, газовых колонок), объемом более 5 литров?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728A9" w:rsidRDefault="002428C9">
            <w:pPr>
              <w:pStyle w:val="af3"/>
              <w:jc w:val="center"/>
              <w:rPr>
                <w:rStyle w:val="a4"/>
                <w:color w:val="000000" w:themeColor="text1"/>
                <w:sz w:val="20"/>
                <w:szCs w:val="20"/>
              </w:rPr>
            </w:pPr>
            <w:r>
              <w:rPr>
                <w:rStyle w:val="a4"/>
                <w:color w:val="000000" w:themeColor="text1"/>
                <w:sz w:val="20"/>
                <w:szCs w:val="20"/>
              </w:rPr>
              <w:t>Пункт 57 ППР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8A9" w:rsidRDefault="00D728A9">
            <w:pPr>
              <w:pStyle w:val="af1"/>
              <w:rPr>
                <w:sz w:val="20"/>
                <w:szCs w:val="20"/>
                <w:highlight w:val="yellow"/>
              </w:rPr>
            </w:pPr>
          </w:p>
        </w:tc>
      </w:tr>
    </w:tbl>
    <w:p w:rsidR="00D728A9" w:rsidRDefault="00D728A9">
      <w:pPr>
        <w:ind w:firstLine="0"/>
      </w:pPr>
    </w:p>
    <w:tbl>
      <w:tblPr>
        <w:tblStyle w:val="afa"/>
        <w:tblW w:w="10252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2161"/>
        <w:gridCol w:w="391"/>
        <w:gridCol w:w="1986"/>
        <w:gridCol w:w="1041"/>
      </w:tblGrid>
      <w:tr w:rsidR="00D728A9">
        <w:trPr>
          <w:trHeight w:val="334"/>
        </w:trPr>
        <w:tc>
          <w:tcPr>
            <w:tcW w:w="4389" w:type="dxa"/>
            <w:tcBorders>
              <w:top w:val="nil"/>
              <w:left w:val="nil"/>
              <w:right w:val="nil"/>
            </w:tcBorders>
          </w:tcPr>
          <w:p w:rsidR="00D728A9" w:rsidRDefault="00D728A9">
            <w:pPr>
              <w:ind w:firstLine="0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728A9" w:rsidRDefault="00D728A9">
            <w:pPr>
              <w:ind w:firstLine="0"/>
              <w:jc w:val="center"/>
            </w:pPr>
          </w:p>
        </w:tc>
        <w:tc>
          <w:tcPr>
            <w:tcW w:w="2161" w:type="dxa"/>
            <w:tcBorders>
              <w:top w:val="nil"/>
              <w:left w:val="nil"/>
              <w:right w:val="nil"/>
            </w:tcBorders>
          </w:tcPr>
          <w:p w:rsidR="00D728A9" w:rsidRDefault="00D728A9">
            <w:pPr>
              <w:jc w:val="center"/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D728A9" w:rsidRDefault="00D728A9">
            <w:pPr>
              <w:pStyle w:val="af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nil"/>
              <w:left w:val="nil"/>
              <w:right w:val="nil"/>
            </w:tcBorders>
          </w:tcPr>
          <w:p w:rsidR="00D728A9" w:rsidRDefault="00D728A9">
            <w:pPr>
              <w:ind w:firstLine="0"/>
              <w:jc w:val="center"/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</w:tcPr>
          <w:p w:rsidR="00D728A9" w:rsidRDefault="002428C9">
            <w:pPr>
              <w:ind w:firstLine="0"/>
              <w:jc w:val="right"/>
            </w:pPr>
            <w:r>
              <w:t>20___ г.</w:t>
            </w:r>
          </w:p>
        </w:tc>
      </w:tr>
      <w:tr w:rsidR="00D728A9">
        <w:trPr>
          <w:trHeight w:val="315"/>
        </w:trPr>
        <w:tc>
          <w:tcPr>
            <w:tcW w:w="4389" w:type="dxa"/>
            <w:tcBorders>
              <w:left w:val="nil"/>
              <w:bottom w:val="nil"/>
              <w:right w:val="nil"/>
            </w:tcBorders>
          </w:tcPr>
          <w:p w:rsidR="00D728A9" w:rsidRDefault="002428C9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Ф.И.О. собственника жилого дома)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728A9" w:rsidRDefault="00D728A9">
            <w:pPr>
              <w:jc w:val="center"/>
            </w:pPr>
          </w:p>
        </w:tc>
        <w:tc>
          <w:tcPr>
            <w:tcW w:w="2161" w:type="dxa"/>
            <w:tcBorders>
              <w:left w:val="nil"/>
              <w:bottom w:val="nil"/>
              <w:right w:val="nil"/>
            </w:tcBorders>
          </w:tcPr>
          <w:p w:rsidR="00D728A9" w:rsidRDefault="002428C9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D728A9" w:rsidRDefault="00D728A9">
            <w:pPr>
              <w:jc w:val="center"/>
            </w:pPr>
          </w:p>
        </w:tc>
        <w:tc>
          <w:tcPr>
            <w:tcW w:w="3027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728A9" w:rsidRDefault="002428C9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  <w:p w:rsidR="00D728A9" w:rsidRDefault="00D728A9">
            <w:pPr>
              <w:jc w:val="center"/>
            </w:pPr>
          </w:p>
        </w:tc>
      </w:tr>
      <w:tr w:rsidR="00D728A9">
        <w:trPr>
          <w:trHeight w:val="332"/>
        </w:trPr>
        <w:tc>
          <w:tcPr>
            <w:tcW w:w="4389" w:type="dxa"/>
            <w:tcBorders>
              <w:top w:val="nil"/>
              <w:left w:val="nil"/>
              <w:right w:val="nil"/>
            </w:tcBorders>
          </w:tcPr>
          <w:p w:rsidR="00D728A9" w:rsidRDefault="00D728A9">
            <w:pPr>
              <w:ind w:firstLine="0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728A9" w:rsidRDefault="00D728A9">
            <w:pPr>
              <w:jc w:val="center"/>
            </w:pPr>
          </w:p>
        </w:tc>
        <w:tc>
          <w:tcPr>
            <w:tcW w:w="2161" w:type="dxa"/>
            <w:tcBorders>
              <w:top w:val="nil"/>
              <w:left w:val="nil"/>
              <w:right w:val="nil"/>
            </w:tcBorders>
          </w:tcPr>
          <w:p w:rsidR="00D728A9" w:rsidRDefault="00D728A9">
            <w:pPr>
              <w:jc w:val="center"/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D728A9" w:rsidRDefault="00D728A9">
            <w:pPr>
              <w:jc w:val="center"/>
            </w:pPr>
          </w:p>
        </w:tc>
        <w:tc>
          <w:tcPr>
            <w:tcW w:w="1986" w:type="dxa"/>
            <w:tcBorders>
              <w:top w:val="nil"/>
              <w:left w:val="nil"/>
              <w:right w:val="nil"/>
            </w:tcBorders>
          </w:tcPr>
          <w:p w:rsidR="00D728A9" w:rsidRDefault="00D728A9">
            <w:pPr>
              <w:jc w:val="center"/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</w:tcPr>
          <w:p w:rsidR="00D728A9" w:rsidRDefault="002428C9">
            <w:pPr>
              <w:ind w:firstLine="0"/>
            </w:pPr>
            <w:r>
              <w:t>20___ г.</w:t>
            </w:r>
          </w:p>
        </w:tc>
      </w:tr>
      <w:tr w:rsidR="00D728A9">
        <w:tc>
          <w:tcPr>
            <w:tcW w:w="4389" w:type="dxa"/>
            <w:tcBorders>
              <w:left w:val="nil"/>
              <w:bottom w:val="nil"/>
              <w:right w:val="nil"/>
            </w:tcBorders>
          </w:tcPr>
          <w:p w:rsidR="00D728A9" w:rsidRDefault="002428C9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(Ф.И.О., должность лица, проводившего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профобследование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728A9" w:rsidRDefault="00D728A9">
            <w:pPr>
              <w:ind w:firstLine="0"/>
              <w:jc w:val="center"/>
            </w:pPr>
          </w:p>
        </w:tc>
        <w:tc>
          <w:tcPr>
            <w:tcW w:w="2161" w:type="dxa"/>
            <w:tcBorders>
              <w:left w:val="nil"/>
              <w:bottom w:val="nil"/>
              <w:right w:val="nil"/>
            </w:tcBorders>
          </w:tcPr>
          <w:p w:rsidR="00D728A9" w:rsidRDefault="002428C9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</w:tcPr>
          <w:p w:rsidR="00D728A9" w:rsidRDefault="00D728A9">
            <w:pPr>
              <w:ind w:firstLine="0"/>
              <w:jc w:val="center"/>
            </w:pPr>
          </w:p>
        </w:tc>
        <w:tc>
          <w:tcPr>
            <w:tcW w:w="3027" w:type="dxa"/>
            <w:gridSpan w:val="2"/>
            <w:tcBorders>
              <w:left w:val="nil"/>
              <w:bottom w:val="nil"/>
              <w:right w:val="nil"/>
            </w:tcBorders>
          </w:tcPr>
          <w:p w:rsidR="00D728A9" w:rsidRDefault="002428C9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(дата)</w:t>
            </w:r>
          </w:p>
        </w:tc>
      </w:tr>
    </w:tbl>
    <w:p w:rsidR="00D728A9" w:rsidRDefault="00D728A9"/>
    <w:p w:rsidR="00D728A9" w:rsidRDefault="002428C9">
      <w:p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1Данный проверочный лист заполняется по информации собственника, на добровольной основе, для оценки состояния пожарной безопасности жилого дома в целях предотвращения угрозы жизни и здоровью граждан.  </w:t>
      </w:r>
    </w:p>
    <w:p w:rsidR="00D728A9" w:rsidRDefault="002428C9">
      <w:pPr>
        <w:pStyle w:val="11"/>
      </w:pPr>
      <w:r>
        <w:rPr>
          <w:vertAlign w:val="superscript"/>
        </w:rPr>
        <w:t xml:space="preserve">2 </w:t>
      </w:r>
      <w:r>
        <w:t>Указывается: "да", "нет" либо "н/р" - в случае, если требование к жилому дому не распространяется.</w:t>
      </w:r>
    </w:p>
    <w:p w:rsidR="00D728A9" w:rsidRDefault="00D728A9">
      <w:pPr>
        <w:jc w:val="center"/>
        <w:rPr>
          <w:b/>
          <w:sz w:val="28"/>
        </w:rPr>
      </w:pPr>
    </w:p>
    <w:p w:rsidR="00D728A9" w:rsidRDefault="00D728A9">
      <w:pPr>
        <w:jc w:val="center"/>
        <w:rPr>
          <w:b/>
          <w:sz w:val="28"/>
        </w:rPr>
      </w:pPr>
    </w:p>
    <w:p w:rsidR="00D728A9" w:rsidRDefault="00D728A9">
      <w:pPr>
        <w:jc w:val="center"/>
        <w:rPr>
          <w:b/>
          <w:sz w:val="28"/>
        </w:rPr>
      </w:pPr>
    </w:p>
    <w:p w:rsidR="00D728A9" w:rsidRDefault="00D728A9">
      <w:pPr>
        <w:jc w:val="center"/>
        <w:rPr>
          <w:b/>
          <w:sz w:val="28"/>
        </w:rPr>
      </w:pPr>
    </w:p>
    <w:p w:rsidR="00D728A9" w:rsidRDefault="002428C9">
      <w:pPr>
        <w:jc w:val="center"/>
        <w:rPr>
          <w:b/>
          <w:sz w:val="28"/>
        </w:rPr>
      </w:pPr>
      <w:r>
        <w:rPr>
          <w:b/>
          <w:sz w:val="28"/>
        </w:rPr>
        <w:t>Требования пожарной безопасности при обустройстве печей</w:t>
      </w:r>
      <w:bookmarkStart w:id="4" w:name="sub_111111"/>
      <w:bookmarkEnd w:id="4"/>
    </w:p>
    <w:p w:rsidR="00D728A9" w:rsidRDefault="002428C9">
      <w:pPr>
        <w:ind w:firstLine="0"/>
        <w:jc w:val="center"/>
      </w:pPr>
      <w:r>
        <w:rPr>
          <w:noProof/>
        </w:rPr>
        <w:drawing>
          <wp:inline distT="0" distB="0" distL="0" distR="0">
            <wp:extent cx="6228080" cy="49244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8080" cy="492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8A9" w:rsidRDefault="00D728A9">
      <w:pPr>
        <w:jc w:val="center"/>
        <w:rPr>
          <w:b/>
          <w:sz w:val="28"/>
        </w:rPr>
      </w:pPr>
    </w:p>
    <w:p w:rsidR="00D728A9" w:rsidRDefault="002428C9">
      <w:pPr>
        <w:jc w:val="center"/>
        <w:rPr>
          <w:b/>
          <w:sz w:val="28"/>
        </w:rPr>
      </w:pPr>
      <w:r>
        <w:rPr>
          <w:b/>
          <w:sz w:val="28"/>
        </w:rPr>
        <w:t>НАПОМИНАЕМ НОМЕРА ТЕЛЕФОНОВ ЭКСТРЕННЫХ СЛУЖБ:</w:t>
      </w:r>
    </w:p>
    <w:p w:rsidR="00D728A9" w:rsidRDefault="00D728A9">
      <w:pPr>
        <w:jc w:val="center"/>
        <w:rPr>
          <w:b/>
          <w:sz w:val="28"/>
        </w:rPr>
      </w:pPr>
    </w:p>
    <w:p w:rsidR="00D728A9" w:rsidRDefault="002428C9">
      <w:pPr>
        <w:jc w:val="center"/>
        <w:rPr>
          <w:b/>
          <w:sz w:val="28"/>
        </w:rPr>
      </w:pPr>
      <w:r>
        <w:rPr>
          <w:b/>
          <w:sz w:val="28"/>
        </w:rPr>
        <w:t>при пожаре: 101 или 112</w:t>
      </w:r>
    </w:p>
    <w:p w:rsidR="00D728A9" w:rsidRDefault="00D728A9">
      <w:pPr>
        <w:jc w:val="center"/>
        <w:rPr>
          <w:b/>
          <w:sz w:val="28"/>
        </w:rPr>
      </w:pPr>
    </w:p>
    <w:p w:rsidR="00D728A9" w:rsidRDefault="002428C9">
      <w:pPr>
        <w:jc w:val="center"/>
        <w:rPr>
          <w:b/>
          <w:sz w:val="28"/>
        </w:rPr>
      </w:pPr>
      <w:r>
        <w:rPr>
          <w:b/>
          <w:sz w:val="28"/>
        </w:rPr>
        <w:t>при неисправности газового оборудования: 104 или 112</w:t>
      </w:r>
    </w:p>
    <w:p w:rsidR="00D728A9" w:rsidRDefault="00D728A9">
      <w:pPr>
        <w:jc w:val="center"/>
        <w:rPr>
          <w:b/>
          <w:sz w:val="28"/>
        </w:rPr>
      </w:pPr>
    </w:p>
    <w:p w:rsidR="00D728A9" w:rsidRDefault="00D728A9">
      <w:pPr>
        <w:pStyle w:val="af3"/>
        <w:jc w:val="center"/>
        <w:rPr>
          <w:b/>
          <w:bCs/>
          <w:sz w:val="28"/>
        </w:rPr>
      </w:pPr>
    </w:p>
    <w:p w:rsidR="00D728A9" w:rsidRDefault="002428C9">
      <w:pPr>
        <w:pStyle w:val="af3"/>
        <w:jc w:val="center"/>
        <w:rPr>
          <w:sz w:val="28"/>
        </w:rPr>
      </w:pPr>
      <w:r>
        <w:rPr>
          <w:b/>
          <w:bCs/>
          <w:sz w:val="28"/>
        </w:rPr>
        <w:t>Порядок действий при пожаре</w:t>
      </w:r>
      <w:r>
        <w:rPr>
          <w:sz w:val="28"/>
        </w:rPr>
        <w:t>:</w:t>
      </w:r>
    </w:p>
    <w:p w:rsidR="00D728A9" w:rsidRDefault="00D728A9"/>
    <w:p w:rsidR="00D728A9" w:rsidRDefault="002428C9">
      <w:pPr>
        <w:rPr>
          <w:sz w:val="28"/>
        </w:rPr>
      </w:pPr>
      <w:r>
        <w:rPr>
          <w:sz w:val="28"/>
        </w:rPr>
        <w:t>При обнаружении пожара или признаков горения (задымление, запах гари, повышение температуры воздуха и др.) необходимо:</w:t>
      </w:r>
    </w:p>
    <w:p w:rsidR="00D728A9" w:rsidRDefault="002428C9">
      <w:pPr>
        <w:pStyle w:val="af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Немедленно сообщить об этом по телефону в пожарную охрану (при этом необходимо назвать адрес объекта защиты, место возникновения пожара, а также сообщить свою фамилию).</w:t>
      </w:r>
    </w:p>
    <w:p w:rsidR="00D728A9" w:rsidRDefault="002428C9">
      <w:pPr>
        <w:pStyle w:val="af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Произвести эвакуацию маломобильных, недееспособных граждан, детей и пожилых людей.</w:t>
      </w:r>
    </w:p>
    <w:p w:rsidR="00D728A9" w:rsidRDefault="002428C9">
      <w:pPr>
        <w:pStyle w:val="af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Если площадь возгорания небольшая попытайтесь самостоятельно </w:t>
      </w:r>
      <w:r>
        <w:rPr>
          <w:sz w:val="28"/>
        </w:rPr>
        <w:lastRenderedPageBreak/>
        <w:t>локализовать возгорание, используя подручные средства.</w:t>
      </w:r>
    </w:p>
    <w:p w:rsidR="00D728A9" w:rsidRDefault="002428C9">
      <w:pPr>
        <w:pStyle w:val="af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В том случае если вам не удалось предотвратить распространение пожара, и ваша жизнь находится в опасности, как можно скорее покинуть помещение предварительно плотно закрыв двери и окна, а также взять необходимые документы.</w:t>
      </w:r>
    </w:p>
    <w:p w:rsidR="00D728A9" w:rsidRDefault="00D728A9"/>
    <w:p w:rsidR="00D728A9" w:rsidRDefault="00D728A9"/>
    <w:p w:rsidR="00D728A9" w:rsidRDefault="002428C9">
      <w:pPr>
        <w:pStyle w:val="af8"/>
        <w:spacing w:beforeAutospacing="0" w:afterAutospacing="0"/>
        <w:ind w:firstLine="709"/>
        <w:jc w:val="center"/>
        <w:rPr>
          <w:b/>
        </w:rPr>
      </w:pPr>
      <w:r>
        <w:rPr>
          <w:b/>
        </w:rPr>
        <w:t>Меры безопасности при использовании</w:t>
      </w:r>
    </w:p>
    <w:p w:rsidR="00D728A9" w:rsidRDefault="002428C9">
      <w:pPr>
        <w:pStyle w:val="af8"/>
        <w:spacing w:beforeAutospacing="0" w:afterAutospacing="0"/>
        <w:ind w:firstLine="709"/>
        <w:jc w:val="center"/>
        <w:rPr>
          <w:b/>
        </w:rPr>
      </w:pPr>
      <w:r>
        <w:rPr>
          <w:b/>
        </w:rPr>
        <w:t xml:space="preserve"> электропроводки и электронагревательных приборов:</w:t>
      </w:r>
    </w:p>
    <w:p w:rsidR="00D728A9" w:rsidRDefault="00D728A9">
      <w:pPr>
        <w:pStyle w:val="af8"/>
        <w:spacing w:beforeAutospacing="0" w:afterAutospacing="0"/>
        <w:ind w:firstLine="709"/>
        <w:jc w:val="center"/>
        <w:rPr>
          <w:b/>
        </w:rPr>
      </w:pP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>Запрещается:</w:t>
      </w: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 xml:space="preserve">а) эксплуатировать электропровода и кабели с видимыми нарушениями изоляции </w:t>
      </w:r>
      <w:r>
        <w:br/>
        <w:t>и со следами термического воздействия;</w:t>
      </w: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 xml:space="preserve">б) пользоваться розетками, рубильниками, другими </w:t>
      </w:r>
      <w:proofErr w:type="spellStart"/>
      <w:r>
        <w:t>электроустановочными</w:t>
      </w:r>
      <w:proofErr w:type="spellEnd"/>
      <w:r>
        <w:t xml:space="preserve"> изделиями </w:t>
      </w:r>
      <w:r>
        <w:br/>
        <w:t>с повреждениями;</w:t>
      </w: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>в) эксплуатировать светильники со снятыми колпаками (</w:t>
      </w:r>
      <w:proofErr w:type="spellStart"/>
      <w:r>
        <w:t>рассеивателями</w:t>
      </w:r>
      <w:proofErr w:type="spellEnd"/>
      <w:r>
        <w:t>), предусмотренными конструкцией, а также обертывать электролампы и светильники (с лампами накаливания) бумагой, тканью и другими горючими материалами;</w:t>
      </w: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 xml:space="preserve">г) пользоваться электрическими утюгами, электрическими плитками, электрическими 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</w:t>
      </w:r>
      <w:r>
        <w:br/>
        <w:t>их конструкцией;</w:t>
      </w: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>д) использовать нестандартные (самодельные) электрические электронагревательные приборы и удлинители для питания электроприборов, а также использовать некалиброванные плавкие вставки или другие самодельные аппараты защиты от перегрузки и короткого замыкания;</w:t>
      </w: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>з) прокладывать электрическую проводку по горючему основанию либо наносить (наклеивать) горючие материалы на электрическую проводку;</w:t>
      </w: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>и) 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технической документацией изготовителя.</w:t>
      </w:r>
    </w:p>
    <w:p w:rsidR="00D728A9" w:rsidRDefault="00D728A9">
      <w:pPr>
        <w:pStyle w:val="af8"/>
        <w:spacing w:beforeAutospacing="0" w:afterAutospacing="0"/>
        <w:ind w:firstLine="709"/>
        <w:jc w:val="both"/>
      </w:pPr>
    </w:p>
    <w:p w:rsidR="00D728A9" w:rsidRDefault="002428C9">
      <w:pPr>
        <w:pStyle w:val="af8"/>
        <w:spacing w:beforeAutospacing="0" w:afterAutospacing="0"/>
        <w:ind w:firstLine="709"/>
        <w:jc w:val="center"/>
        <w:rPr>
          <w:b/>
        </w:rPr>
      </w:pPr>
      <w:r>
        <w:rPr>
          <w:b/>
        </w:rPr>
        <w:t>Меры безопасности при использовании электропроводки при эксплуатации газовых приборов запрещается:</w:t>
      </w:r>
    </w:p>
    <w:p w:rsidR="00D728A9" w:rsidRDefault="00D728A9">
      <w:pPr>
        <w:pStyle w:val="af8"/>
        <w:spacing w:beforeAutospacing="0" w:afterAutospacing="0"/>
        <w:ind w:firstLine="709"/>
        <w:jc w:val="center"/>
      </w:pP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 xml:space="preserve">а) пользоваться неисправными газовыми приборами, а также газовым оборудованием, </w:t>
      </w:r>
      <w:r>
        <w:br/>
        <w:t>не прошедшим технического обслуживания в установленном порядке;</w:t>
      </w: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 xml:space="preserve">б) оставлять газовые приборы включенными без присмотра, за исключением газовых приборов, которые могут и (или) должны находиться в круглосуточном режиме работы </w:t>
      </w:r>
      <w:r>
        <w:br/>
        <w:t>в соответствии с технической документацией изготовителя;</w:t>
      </w: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>в) устанавливать (размещать) мебель и другие горючие предметы и материалы на расстоянии менее 0,2 метра от бытовых газовых приборов по горизонтали (за исключением бытовых газовых плит, встраиваемых бытовых газовых приборов, устанавливаемых в соответствии с технической документацией изготовителя) и менее 0,7 метра по вертикали (при нависании указанных предметов и материалов над бытовыми газовыми приборами).</w:t>
      </w:r>
    </w:p>
    <w:p w:rsidR="00D728A9" w:rsidRDefault="00D728A9">
      <w:pPr>
        <w:pStyle w:val="af8"/>
        <w:spacing w:beforeAutospacing="0" w:afterAutospacing="0"/>
        <w:ind w:firstLine="709"/>
        <w:jc w:val="both"/>
      </w:pPr>
    </w:p>
    <w:p w:rsidR="00D728A9" w:rsidRDefault="002428C9">
      <w:pPr>
        <w:pStyle w:val="af8"/>
        <w:spacing w:beforeAutospacing="0" w:afterAutospacing="0"/>
        <w:ind w:firstLine="709"/>
        <w:jc w:val="center"/>
        <w:rPr>
          <w:b/>
        </w:rPr>
      </w:pPr>
      <w:r>
        <w:rPr>
          <w:b/>
        </w:rPr>
        <w:t>Меры безопасности при использовании печного отопления</w:t>
      </w:r>
    </w:p>
    <w:p w:rsidR="00D728A9" w:rsidRDefault="00D728A9">
      <w:pPr>
        <w:pStyle w:val="af8"/>
        <w:spacing w:beforeAutospacing="0" w:afterAutospacing="0"/>
        <w:ind w:firstLine="709"/>
        <w:jc w:val="center"/>
      </w:pP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 xml:space="preserve">Перед началом отопительного сезона руководители организации и физические лица организуют проведение проверок и ремонт печей, котельных, </w:t>
      </w:r>
      <w:proofErr w:type="spellStart"/>
      <w:r>
        <w:t>теплогенераторных</w:t>
      </w:r>
      <w:proofErr w:type="spellEnd"/>
      <w:r>
        <w:t>, калориферных установок и каминов, а также других отопительных приборов и систем.</w:t>
      </w: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>Запрещается эксплуатировать печи и другие отопительные приборы без противопожарных разделок (</w:t>
      </w:r>
      <w:proofErr w:type="spellStart"/>
      <w:r>
        <w:t>отступок</w:t>
      </w:r>
      <w:proofErr w:type="spellEnd"/>
      <w:r>
        <w:t xml:space="preserve">) от конструкций из горючих материалов, </w:t>
      </w:r>
      <w:proofErr w:type="spellStart"/>
      <w:r>
        <w:t>предтопочных</w:t>
      </w:r>
      <w:proofErr w:type="spellEnd"/>
      <w:r>
        <w:t xml:space="preserve"> листов, изготовленных из негорючего материала размером не менее 0,5 х 0,7 метра (на деревянном или другом полу из горючих материалов), а также при наличии прогаров и повреждений в разделках, наружных поверхностях печи, дымовых трубах, дымовых каналах и </w:t>
      </w:r>
      <w:proofErr w:type="spellStart"/>
      <w:r>
        <w:t>предтопочных</w:t>
      </w:r>
      <w:proofErr w:type="spellEnd"/>
      <w:r>
        <w:t xml:space="preserve"> листах.</w:t>
      </w: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lastRenderedPageBreak/>
        <w:t xml:space="preserve">При обнаружении на примыкающих строительных конструкциях, выполненных </w:t>
      </w:r>
      <w:r>
        <w:br/>
        <w:t xml:space="preserve">из древесины или других горючих материалов, признаков термического повреждения (потемнение, обугливание, оплавление) эксплуатация печи прекращается. При этом поверхность поврежденной конструкции должна быть </w:t>
      </w:r>
      <w:proofErr w:type="spellStart"/>
      <w:r>
        <w:t>теплоизолирована</w:t>
      </w:r>
      <w:proofErr w:type="spellEnd"/>
      <w:r>
        <w:t xml:space="preserve"> либо увеличена величина разделки (</w:t>
      </w:r>
      <w:proofErr w:type="spellStart"/>
      <w:r>
        <w:t>отступки</w:t>
      </w:r>
      <w:proofErr w:type="spellEnd"/>
      <w:r>
        <w:t>).</w:t>
      </w: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>Неисправные печи и другие отопительные приборы к эксплуатации не допускаются.</w:t>
      </w:r>
    </w:p>
    <w:p w:rsidR="00D728A9" w:rsidRDefault="002428C9">
      <w:pPr>
        <w:pStyle w:val="af8"/>
        <w:spacing w:beforeAutospacing="0" w:afterAutospacing="0"/>
        <w:ind w:firstLine="709"/>
        <w:jc w:val="both"/>
      </w:pPr>
      <w:r>
        <w:t>Напоминаем, телефон пожарной охраны «101», телефон единой дежурно-диспетчерской службы «112».</w:t>
      </w:r>
    </w:p>
    <w:sectPr w:rsidR="00D728A9">
      <w:pgSz w:w="11906" w:h="16838"/>
      <w:pgMar w:top="510" w:right="510" w:bottom="510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0986"/>
    <w:multiLevelType w:val="multilevel"/>
    <w:tmpl w:val="178224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E19012E"/>
    <w:multiLevelType w:val="multilevel"/>
    <w:tmpl w:val="FD64A0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8A9"/>
    <w:rsid w:val="002428C9"/>
    <w:rsid w:val="00B92051"/>
    <w:rsid w:val="00D7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82A"/>
    <w:pPr>
      <w:widowControl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182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A1182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qFormat/>
    <w:rsid w:val="00A1182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qFormat/>
    <w:rsid w:val="00A1182A"/>
    <w:rPr>
      <w:b w:val="0"/>
      <w:bCs w:val="0"/>
      <w:color w:val="106BBE"/>
    </w:rPr>
  </w:style>
  <w:style w:type="character" w:customStyle="1" w:styleId="a5">
    <w:name w:val="Цветовое выделение для Текст"/>
    <w:uiPriority w:val="99"/>
    <w:qFormat/>
    <w:rsid w:val="00A1182A"/>
    <w:rPr>
      <w:rFonts w:ascii="Times New Roman CYR" w:hAnsi="Times New Roman CYR" w:cs="Times New Roman CYR"/>
    </w:rPr>
  </w:style>
  <w:style w:type="character" w:customStyle="1" w:styleId="a6">
    <w:name w:val="Верхний колонтитул Знак"/>
    <w:basedOn w:val="a0"/>
    <w:uiPriority w:val="99"/>
    <w:semiHidden/>
    <w:qFormat/>
    <w:rsid w:val="00A1182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semiHidden/>
    <w:qFormat/>
    <w:rsid w:val="00A1182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3B46E0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CA2A83"/>
    <w:rPr>
      <w:b/>
      <w:bCs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f">
    <w:name w:val="Текст (справка)"/>
    <w:basedOn w:val="a"/>
    <w:next w:val="a"/>
    <w:uiPriority w:val="99"/>
    <w:qFormat/>
    <w:rsid w:val="00A1182A"/>
    <w:pPr>
      <w:ind w:left="170" w:right="170" w:firstLine="0"/>
      <w:jc w:val="left"/>
    </w:pPr>
  </w:style>
  <w:style w:type="paragraph" w:customStyle="1" w:styleId="af0">
    <w:name w:val="Комментарий"/>
    <w:basedOn w:val="af"/>
    <w:next w:val="a"/>
    <w:uiPriority w:val="99"/>
    <w:qFormat/>
    <w:rsid w:val="00A1182A"/>
    <w:pPr>
      <w:spacing w:before="75"/>
      <w:ind w:right="0"/>
      <w:jc w:val="both"/>
    </w:pPr>
    <w:rPr>
      <w:color w:val="353842"/>
    </w:rPr>
  </w:style>
  <w:style w:type="paragraph" w:customStyle="1" w:styleId="af1">
    <w:name w:val="Нормальный (таблица)"/>
    <w:basedOn w:val="a"/>
    <w:next w:val="a"/>
    <w:uiPriority w:val="99"/>
    <w:qFormat/>
    <w:rsid w:val="00A1182A"/>
    <w:pPr>
      <w:ind w:firstLine="0"/>
    </w:pPr>
  </w:style>
  <w:style w:type="paragraph" w:customStyle="1" w:styleId="af2">
    <w:name w:val="Таблицы (моноширинный)"/>
    <w:basedOn w:val="a"/>
    <w:next w:val="a"/>
    <w:uiPriority w:val="99"/>
    <w:qFormat/>
    <w:rsid w:val="00A1182A"/>
    <w:pPr>
      <w:ind w:firstLine="0"/>
      <w:jc w:val="left"/>
    </w:pPr>
    <w:rPr>
      <w:rFonts w:ascii="Courier New" w:hAnsi="Courier New" w:cs="Courier New"/>
    </w:rPr>
  </w:style>
  <w:style w:type="paragraph" w:customStyle="1" w:styleId="af3">
    <w:name w:val="Прижатый влево"/>
    <w:basedOn w:val="a"/>
    <w:next w:val="a"/>
    <w:uiPriority w:val="99"/>
    <w:qFormat/>
    <w:rsid w:val="00A1182A"/>
    <w:pPr>
      <w:ind w:firstLine="0"/>
      <w:jc w:val="left"/>
    </w:pPr>
  </w:style>
  <w:style w:type="paragraph" w:customStyle="1" w:styleId="11">
    <w:name w:val="Текст сноски1"/>
    <w:basedOn w:val="a"/>
    <w:next w:val="a"/>
    <w:uiPriority w:val="99"/>
    <w:rsid w:val="00A1182A"/>
    <w:rPr>
      <w:sz w:val="20"/>
      <w:szCs w:val="20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semiHidden/>
    <w:unhideWhenUsed/>
    <w:rsid w:val="00A1182A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semiHidden/>
    <w:unhideWhenUsed/>
    <w:rsid w:val="00A1182A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3B46E0"/>
    <w:rPr>
      <w:rFonts w:ascii="Segoe UI" w:hAnsi="Segoe UI" w:cs="Segoe UI"/>
      <w:sz w:val="18"/>
      <w:szCs w:val="18"/>
    </w:rPr>
  </w:style>
  <w:style w:type="paragraph" w:styleId="af8">
    <w:name w:val="Normal (Web)"/>
    <w:basedOn w:val="a"/>
    <w:uiPriority w:val="99"/>
    <w:unhideWhenUsed/>
    <w:qFormat/>
    <w:rsid w:val="00CA2A83"/>
    <w:pPr>
      <w:widowControl/>
      <w:spacing w:beforeAutospacing="1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9">
    <w:name w:val="List Paragraph"/>
    <w:basedOn w:val="a"/>
    <w:uiPriority w:val="34"/>
    <w:qFormat/>
    <w:rsid w:val="00CA2A83"/>
    <w:pPr>
      <w:ind w:left="720"/>
      <w:contextualSpacing/>
    </w:pPr>
  </w:style>
  <w:style w:type="table" w:styleId="afa">
    <w:name w:val="Table Grid"/>
    <w:basedOn w:val="a1"/>
    <w:uiPriority w:val="39"/>
    <w:rsid w:val="00556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82A"/>
    <w:pPr>
      <w:widowControl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182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A1182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qFormat/>
    <w:rsid w:val="00A1182A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qFormat/>
    <w:rsid w:val="00A1182A"/>
    <w:rPr>
      <w:b w:val="0"/>
      <w:bCs w:val="0"/>
      <w:color w:val="106BBE"/>
    </w:rPr>
  </w:style>
  <w:style w:type="character" w:customStyle="1" w:styleId="a5">
    <w:name w:val="Цветовое выделение для Текст"/>
    <w:uiPriority w:val="99"/>
    <w:qFormat/>
    <w:rsid w:val="00A1182A"/>
    <w:rPr>
      <w:rFonts w:ascii="Times New Roman CYR" w:hAnsi="Times New Roman CYR" w:cs="Times New Roman CYR"/>
    </w:rPr>
  </w:style>
  <w:style w:type="character" w:customStyle="1" w:styleId="a6">
    <w:name w:val="Верхний колонтитул Знак"/>
    <w:basedOn w:val="a0"/>
    <w:uiPriority w:val="99"/>
    <w:semiHidden/>
    <w:qFormat/>
    <w:rsid w:val="00A1182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uiPriority w:val="99"/>
    <w:semiHidden/>
    <w:qFormat/>
    <w:rsid w:val="00A1182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3B46E0"/>
    <w:rPr>
      <w:rFonts w:ascii="Segoe UI" w:eastAsiaTheme="minorEastAsia" w:hAnsi="Segoe UI" w:cs="Segoe UI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CA2A83"/>
    <w:rPr>
      <w:b/>
      <w:bCs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f">
    <w:name w:val="Текст (справка)"/>
    <w:basedOn w:val="a"/>
    <w:next w:val="a"/>
    <w:uiPriority w:val="99"/>
    <w:qFormat/>
    <w:rsid w:val="00A1182A"/>
    <w:pPr>
      <w:ind w:left="170" w:right="170" w:firstLine="0"/>
      <w:jc w:val="left"/>
    </w:pPr>
  </w:style>
  <w:style w:type="paragraph" w:customStyle="1" w:styleId="af0">
    <w:name w:val="Комментарий"/>
    <w:basedOn w:val="af"/>
    <w:next w:val="a"/>
    <w:uiPriority w:val="99"/>
    <w:qFormat/>
    <w:rsid w:val="00A1182A"/>
    <w:pPr>
      <w:spacing w:before="75"/>
      <w:ind w:right="0"/>
      <w:jc w:val="both"/>
    </w:pPr>
    <w:rPr>
      <w:color w:val="353842"/>
    </w:rPr>
  </w:style>
  <w:style w:type="paragraph" w:customStyle="1" w:styleId="af1">
    <w:name w:val="Нормальный (таблица)"/>
    <w:basedOn w:val="a"/>
    <w:next w:val="a"/>
    <w:uiPriority w:val="99"/>
    <w:qFormat/>
    <w:rsid w:val="00A1182A"/>
    <w:pPr>
      <w:ind w:firstLine="0"/>
    </w:pPr>
  </w:style>
  <w:style w:type="paragraph" w:customStyle="1" w:styleId="af2">
    <w:name w:val="Таблицы (моноширинный)"/>
    <w:basedOn w:val="a"/>
    <w:next w:val="a"/>
    <w:uiPriority w:val="99"/>
    <w:qFormat/>
    <w:rsid w:val="00A1182A"/>
    <w:pPr>
      <w:ind w:firstLine="0"/>
      <w:jc w:val="left"/>
    </w:pPr>
    <w:rPr>
      <w:rFonts w:ascii="Courier New" w:hAnsi="Courier New" w:cs="Courier New"/>
    </w:rPr>
  </w:style>
  <w:style w:type="paragraph" w:customStyle="1" w:styleId="af3">
    <w:name w:val="Прижатый влево"/>
    <w:basedOn w:val="a"/>
    <w:next w:val="a"/>
    <w:uiPriority w:val="99"/>
    <w:qFormat/>
    <w:rsid w:val="00A1182A"/>
    <w:pPr>
      <w:ind w:firstLine="0"/>
      <w:jc w:val="left"/>
    </w:pPr>
  </w:style>
  <w:style w:type="paragraph" w:customStyle="1" w:styleId="11">
    <w:name w:val="Текст сноски1"/>
    <w:basedOn w:val="a"/>
    <w:next w:val="a"/>
    <w:uiPriority w:val="99"/>
    <w:rsid w:val="00A1182A"/>
    <w:rPr>
      <w:sz w:val="20"/>
      <w:szCs w:val="20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semiHidden/>
    <w:unhideWhenUsed/>
    <w:rsid w:val="00A1182A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semiHidden/>
    <w:unhideWhenUsed/>
    <w:rsid w:val="00A1182A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3B46E0"/>
    <w:rPr>
      <w:rFonts w:ascii="Segoe UI" w:hAnsi="Segoe UI" w:cs="Segoe UI"/>
      <w:sz w:val="18"/>
      <w:szCs w:val="18"/>
    </w:rPr>
  </w:style>
  <w:style w:type="paragraph" w:styleId="af8">
    <w:name w:val="Normal (Web)"/>
    <w:basedOn w:val="a"/>
    <w:uiPriority w:val="99"/>
    <w:unhideWhenUsed/>
    <w:qFormat/>
    <w:rsid w:val="00CA2A83"/>
    <w:pPr>
      <w:widowControl/>
      <w:spacing w:beforeAutospacing="1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styleId="af9">
    <w:name w:val="List Paragraph"/>
    <w:basedOn w:val="a"/>
    <w:uiPriority w:val="34"/>
    <w:qFormat/>
    <w:rsid w:val="00CA2A83"/>
    <w:pPr>
      <w:ind w:left="720"/>
      <w:contextualSpacing/>
    </w:pPr>
  </w:style>
  <w:style w:type="table" w:styleId="afa">
    <w:name w:val="Table Grid"/>
    <w:basedOn w:val="a1"/>
    <w:uiPriority w:val="39"/>
    <w:rsid w:val="00556E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/redirect/70170244/10423" TargetMode="External"/><Relationship Id="rId13" Type="http://schemas.openxmlformats.org/officeDocument/2006/relationships/hyperlink" Target="http://ivo.garant.ru/document/redirect/70170244/1081" TargetMode="External"/><Relationship Id="rId1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hyperlink" Target="http://ivo.garant.ru/document/redirect/70170244/10422" TargetMode="External"/><Relationship Id="rId12" Type="http://schemas.openxmlformats.org/officeDocument/2006/relationships/hyperlink" Target="http://ivo.garant.ru/document/redirect/70170244/1081" TargetMode="External"/><Relationship Id="rId17" Type="http://schemas.openxmlformats.org/officeDocument/2006/relationships/hyperlink" Target="http://ivo.garant.ru/document/redirect/70170244/1046" TargetMode="External"/><Relationship Id="rId2" Type="http://schemas.openxmlformats.org/officeDocument/2006/relationships/styles" Target="styles.xml"/><Relationship Id="rId16" Type="http://schemas.openxmlformats.org/officeDocument/2006/relationships/hyperlink" Target="http://ivo.garant.ru/document/redirect/70170244/108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/redirect/70170244/10421" TargetMode="External"/><Relationship Id="rId11" Type="http://schemas.openxmlformats.org/officeDocument/2006/relationships/hyperlink" Target="http://ivo.garant.ru/document/redirect/70170244/107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vo.garant.ru/document/redirect/70170244/1081" TargetMode="External"/><Relationship Id="rId10" Type="http://schemas.openxmlformats.org/officeDocument/2006/relationships/hyperlink" Target="http://ivo.garant.ru/document/redirect/70170244/1042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0170244/10428" TargetMode="External"/><Relationship Id="rId14" Type="http://schemas.openxmlformats.org/officeDocument/2006/relationships/hyperlink" Target="http://ivo.garant.ru/document/redirect/70170244/10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1408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УНД (Грачев)</dc:creator>
  <dc:description/>
  <cp:lastModifiedBy>User</cp:lastModifiedBy>
  <cp:revision>3</cp:revision>
  <cp:lastPrinted>2024-12-16T08:45:00Z</cp:lastPrinted>
  <dcterms:created xsi:type="dcterms:W3CDTF">2024-12-16T08:47:00Z</dcterms:created>
  <dcterms:modified xsi:type="dcterms:W3CDTF">2025-01-11T07:49:00Z</dcterms:modified>
  <dc:language>ru-RU</dc:language>
</cp:coreProperties>
</file>