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28422" w14:textId="77777777" w:rsidR="00573C97" w:rsidRPr="00573C97" w:rsidRDefault="00573C97" w:rsidP="00B3442F">
      <w:pPr>
        <w:keepNext/>
        <w:keepLines/>
        <w:spacing w:after="0" w:line="240" w:lineRule="auto"/>
        <w:outlineLvl w:val="6"/>
        <w:rPr>
          <w:rFonts w:ascii="Times New Roman" w:hAnsi="Times New Roman" w:cs="Times New Roman"/>
          <w:sz w:val="28"/>
          <w:szCs w:val="28"/>
        </w:rPr>
      </w:pPr>
      <w:r w:rsidRPr="00573C97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</w:p>
    <w:p w14:paraId="0EE3B38B" w14:textId="77777777" w:rsidR="00573C97" w:rsidRPr="00573C97" w:rsidRDefault="00573C97" w:rsidP="00573C97">
      <w:pPr>
        <w:keepNext/>
        <w:keepLines/>
        <w:spacing w:after="0" w:line="240" w:lineRule="auto"/>
        <w:jc w:val="center"/>
        <w:outlineLvl w:val="6"/>
        <w:rPr>
          <w:rFonts w:ascii="Times New Roman" w:hAnsi="Times New Roman" w:cs="Times New Roman"/>
          <w:sz w:val="28"/>
          <w:szCs w:val="28"/>
        </w:rPr>
      </w:pPr>
      <w:r w:rsidRPr="00573C97">
        <w:rPr>
          <w:rFonts w:ascii="Times New Roman" w:hAnsi="Times New Roman" w:cs="Times New Roman"/>
          <w:sz w:val="28"/>
          <w:szCs w:val="28"/>
        </w:rPr>
        <w:t xml:space="preserve">"СЕЛЬСКОЕ ПОСЕЛЕНИЕ УСПЕНСКИЙ СЕЛЬСОВЕТ </w:t>
      </w:r>
    </w:p>
    <w:p w14:paraId="506B8EE5" w14:textId="77777777" w:rsidR="00573C97" w:rsidRPr="00573C97" w:rsidRDefault="00573C97" w:rsidP="00573C97">
      <w:pPr>
        <w:keepNext/>
        <w:keepLines/>
        <w:spacing w:after="0" w:line="240" w:lineRule="auto"/>
        <w:jc w:val="center"/>
        <w:outlineLvl w:val="6"/>
        <w:rPr>
          <w:rFonts w:ascii="Times New Roman" w:hAnsi="Times New Roman" w:cs="Times New Roman"/>
          <w:sz w:val="28"/>
          <w:szCs w:val="28"/>
        </w:rPr>
      </w:pPr>
      <w:r w:rsidRPr="00573C97">
        <w:rPr>
          <w:rFonts w:ascii="Times New Roman" w:hAnsi="Times New Roman" w:cs="Times New Roman"/>
          <w:sz w:val="28"/>
          <w:szCs w:val="28"/>
        </w:rPr>
        <w:t>АХТУБИНСКОГО МУНИЦИПАЛЬНОГО РАЙОНА</w:t>
      </w:r>
    </w:p>
    <w:p w14:paraId="4955D842" w14:textId="77777777" w:rsidR="00573C97" w:rsidRPr="00573C97" w:rsidRDefault="00573C97" w:rsidP="00573C97">
      <w:pPr>
        <w:keepNext/>
        <w:keepLines/>
        <w:spacing w:after="0" w:line="240" w:lineRule="auto"/>
        <w:jc w:val="center"/>
        <w:outlineLvl w:val="6"/>
        <w:rPr>
          <w:rFonts w:ascii="Times New Roman" w:hAnsi="Times New Roman" w:cs="Times New Roman"/>
          <w:sz w:val="28"/>
          <w:szCs w:val="28"/>
        </w:rPr>
      </w:pPr>
      <w:r w:rsidRPr="00573C97">
        <w:rPr>
          <w:rFonts w:ascii="Times New Roman" w:hAnsi="Times New Roman" w:cs="Times New Roman"/>
          <w:sz w:val="28"/>
          <w:szCs w:val="28"/>
        </w:rPr>
        <w:t xml:space="preserve"> АСТРАХАНСКОЙ ОБЛАСТИ"</w:t>
      </w:r>
    </w:p>
    <w:p w14:paraId="7D56397C" w14:textId="77777777" w:rsidR="00573C97" w:rsidRPr="00573C97" w:rsidRDefault="00573C97" w:rsidP="00573C97">
      <w:pPr>
        <w:keepNext/>
        <w:keepLines/>
        <w:spacing w:after="0" w:line="240" w:lineRule="auto"/>
        <w:jc w:val="center"/>
        <w:outlineLvl w:val="6"/>
        <w:rPr>
          <w:rFonts w:ascii="Times New Roman" w:hAnsi="Times New Roman" w:cs="Times New Roman"/>
          <w:sz w:val="28"/>
          <w:szCs w:val="28"/>
        </w:rPr>
      </w:pPr>
    </w:p>
    <w:p w14:paraId="6FE83E42" w14:textId="77777777" w:rsidR="00573C97" w:rsidRPr="00573C97" w:rsidRDefault="00573C97" w:rsidP="00573C97">
      <w:pPr>
        <w:keepNext/>
        <w:keepLines/>
        <w:spacing w:after="0" w:line="240" w:lineRule="auto"/>
        <w:jc w:val="center"/>
        <w:outlineLvl w:val="6"/>
        <w:rPr>
          <w:rFonts w:ascii="Times New Roman" w:hAnsi="Times New Roman" w:cs="Times New Roman"/>
          <w:sz w:val="28"/>
          <w:szCs w:val="28"/>
        </w:rPr>
      </w:pPr>
      <w:r w:rsidRPr="00573C9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C8E72AF" w14:textId="77777777" w:rsidR="00A40872" w:rsidRPr="002F0C66" w:rsidRDefault="00A40872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W w:w="10065" w:type="dxa"/>
        <w:tblLayout w:type="fixed"/>
        <w:tblLook w:val="00A0" w:firstRow="1" w:lastRow="0" w:firstColumn="1" w:lastColumn="0" w:noHBand="0" w:noVBand="0"/>
      </w:tblPr>
      <w:tblGrid>
        <w:gridCol w:w="3261"/>
        <w:gridCol w:w="3260"/>
        <w:gridCol w:w="3544"/>
      </w:tblGrid>
      <w:tr w:rsidR="00814432" w:rsidRPr="002F0C66" w14:paraId="543B1F26" w14:textId="77777777" w:rsidTr="00D1522C">
        <w:trPr>
          <w:trHeight w:val="319"/>
        </w:trPr>
        <w:tc>
          <w:tcPr>
            <w:tcW w:w="3261" w:type="dxa"/>
            <w:vAlign w:val="center"/>
          </w:tcPr>
          <w:p w14:paraId="6FD27D8F" w14:textId="632767E8" w:rsidR="00814432" w:rsidRPr="002F0C66" w:rsidRDefault="00DE7426" w:rsidP="00A4087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F0C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от </w:t>
            </w:r>
            <w:r w:rsidR="003441C6" w:rsidRPr="002F0C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</w:t>
            </w:r>
            <w:r w:rsidR="00814432" w:rsidRPr="002F0C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  <w:r w:rsidR="003441C6" w:rsidRPr="002F0C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</w:t>
            </w:r>
            <w:r w:rsidR="003C2B4C" w:rsidRPr="002F0C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.2025</w:t>
            </w:r>
            <w:r w:rsidR="00814432" w:rsidRPr="002F0C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</w:tc>
        <w:tc>
          <w:tcPr>
            <w:tcW w:w="3260" w:type="dxa"/>
          </w:tcPr>
          <w:p w14:paraId="7927DCEB" w14:textId="77777777" w:rsidR="00814432" w:rsidRPr="002F0C66" w:rsidRDefault="00814432" w:rsidP="00814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09531AE3" w14:textId="03CF5874" w:rsidR="00814432" w:rsidRPr="002F0C66" w:rsidRDefault="00317F08" w:rsidP="00ED7AC1">
            <w:pPr>
              <w:tabs>
                <w:tab w:val="left" w:pos="2727"/>
              </w:tabs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F0C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0872" w:rsidRPr="002F0C6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№</w:t>
            </w:r>
            <w:r w:rsidR="009C699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49</w:t>
            </w:r>
            <w:bookmarkStart w:id="0" w:name="_GoBack"/>
            <w:bookmarkEnd w:id="0"/>
          </w:p>
        </w:tc>
      </w:tr>
    </w:tbl>
    <w:p w14:paraId="7B26E6D8" w14:textId="77777777" w:rsidR="00814432" w:rsidRPr="002F0C66" w:rsidRDefault="00814432" w:rsidP="00814432">
      <w:pPr>
        <w:keepNext/>
        <w:keepLines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1E72D7D8" w14:textId="6DD38E87" w:rsidR="0072606F" w:rsidRPr="00B3442F" w:rsidRDefault="0072606F" w:rsidP="00B344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B3442F">
        <w:rPr>
          <w:rFonts w:ascii="Times New Roman" w:eastAsia="Calibri" w:hAnsi="Times New Roman" w:cs="Times New Roman"/>
          <w:sz w:val="28"/>
          <w:szCs w:val="28"/>
        </w:rPr>
        <w:t>О</w:t>
      </w:r>
      <w:r w:rsidR="00814432" w:rsidRPr="00B3442F">
        <w:rPr>
          <w:rFonts w:ascii="Times New Roman" w:eastAsia="Calibri" w:hAnsi="Times New Roman" w:cs="Times New Roman"/>
          <w:sz w:val="28"/>
          <w:szCs w:val="28"/>
        </w:rPr>
        <w:t>б утверждении Порядка</w:t>
      </w:r>
      <w:r w:rsidRPr="00B3442F">
        <w:rPr>
          <w:rFonts w:ascii="Times New Roman" w:eastAsia="Calibri" w:hAnsi="Times New Roman" w:cs="Times New Roman"/>
          <w:sz w:val="28"/>
          <w:szCs w:val="28"/>
        </w:rPr>
        <w:t xml:space="preserve"> разработки и</w:t>
      </w:r>
      <w:r w:rsidR="00573C97" w:rsidRPr="00B344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442F">
        <w:rPr>
          <w:rFonts w:ascii="Times New Roman" w:eastAsia="Calibri" w:hAnsi="Times New Roman" w:cs="Times New Roman"/>
          <w:sz w:val="28"/>
          <w:szCs w:val="28"/>
        </w:rPr>
        <w:t>утверждения административных регламентов предоставления муниципальных услуг</w:t>
      </w:r>
    </w:p>
    <w:p w14:paraId="36CF382F" w14:textId="77777777" w:rsidR="00D1522C" w:rsidRPr="002F0C66" w:rsidRDefault="00D1522C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5961E1B4" w14:textId="56C88C8C" w:rsidR="003441C6" w:rsidRDefault="00814432" w:rsidP="008144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0C66">
        <w:rPr>
          <w:rFonts w:ascii="Times New Roman" w:eastAsia="Calibri" w:hAnsi="Times New Roman" w:cs="Times New Roman"/>
          <w:sz w:val="28"/>
          <w:szCs w:val="28"/>
        </w:rPr>
        <w:t>В соответствии со статьей 13</w:t>
      </w:r>
      <w:r w:rsidR="0072606F" w:rsidRPr="002F0C66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</w:t>
      </w:r>
      <w:r w:rsidRPr="002F0C66">
        <w:rPr>
          <w:rFonts w:ascii="Times New Roman" w:eastAsia="Calibri" w:hAnsi="Times New Roman" w:cs="Times New Roman"/>
          <w:sz w:val="28"/>
          <w:szCs w:val="28"/>
        </w:rPr>
        <w:t>.07.2010</w:t>
      </w:r>
      <w:r w:rsidR="0072606F" w:rsidRPr="002F0C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62EA" w:rsidRPr="002F0C66">
        <w:rPr>
          <w:rFonts w:ascii="Times New Roman" w:eastAsia="Calibri" w:hAnsi="Times New Roman" w:cs="Times New Roman"/>
          <w:sz w:val="28"/>
          <w:szCs w:val="28"/>
        </w:rPr>
        <w:t>№</w:t>
      </w:r>
      <w:r w:rsidR="0072606F" w:rsidRPr="002F0C66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3C2B4C" w:rsidRPr="002F0C66">
        <w:rPr>
          <w:rFonts w:ascii="Times New Roman" w:eastAsia="Calibri" w:hAnsi="Times New Roman" w:cs="Times New Roman"/>
          <w:sz w:val="28"/>
          <w:szCs w:val="28"/>
        </w:rPr>
        <w:t>"</w:t>
      </w:r>
      <w:r w:rsidR="0072606F" w:rsidRPr="002F0C66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3C2B4C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3C2B4C" w:rsidRPr="003C2B4C">
        <w:rPr>
          <w:rFonts w:ascii="Times New Roman" w:eastAsia="Calibri" w:hAnsi="Times New Roman" w:cs="Times New Roman"/>
          <w:sz w:val="28"/>
          <w:szCs w:val="28"/>
        </w:rPr>
        <w:t>унктом 3 постановления Правительства Российской Федерации от 20.07.2021 №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14432">
        <w:rPr>
          <w:rFonts w:ascii="Times New Roman" w:eastAsia="Calibri" w:hAnsi="Times New Roman" w:cs="Times New Roman"/>
          <w:sz w:val="28"/>
          <w:szCs w:val="28"/>
        </w:rPr>
        <w:t>руководствуясь Уставом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"Сельское поселение </w:t>
      </w:r>
      <w:r w:rsidR="005E5CF7">
        <w:rPr>
          <w:rFonts w:ascii="Times New Roman" w:eastAsia="Calibri" w:hAnsi="Times New Roman" w:cs="Times New Roman"/>
          <w:sz w:val="28"/>
          <w:szCs w:val="28"/>
        </w:rPr>
        <w:t>Успенский</w:t>
      </w:r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="00A40872" w:rsidRPr="00A40872">
        <w:rPr>
          <w:rFonts w:ascii="Times New Roman" w:eastAsia="Calibri" w:hAnsi="Times New Roman" w:cs="Times New Roman"/>
          <w:sz w:val="28"/>
          <w:szCs w:val="28"/>
        </w:rPr>
        <w:t>Ахтубинского</w:t>
      </w:r>
      <w:proofErr w:type="spellEnd"/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Астраханской области"</w:t>
      </w:r>
      <w:r w:rsidR="000B20E9" w:rsidRPr="000B20E9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0B20E9" w:rsidRPr="000B20E9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"Сельское поселение </w:t>
      </w:r>
      <w:r w:rsidR="005E5CF7">
        <w:rPr>
          <w:rFonts w:ascii="Times New Roman" w:eastAsia="Calibri" w:hAnsi="Times New Roman" w:cs="Times New Roman"/>
          <w:sz w:val="28"/>
          <w:szCs w:val="28"/>
        </w:rPr>
        <w:t>Успенский</w:t>
      </w:r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 сельсовет </w:t>
      </w:r>
      <w:proofErr w:type="spellStart"/>
      <w:r w:rsidR="00A40872" w:rsidRPr="00A40872">
        <w:rPr>
          <w:rFonts w:ascii="Times New Roman" w:eastAsia="Calibri" w:hAnsi="Times New Roman" w:cs="Times New Roman"/>
          <w:sz w:val="28"/>
          <w:szCs w:val="28"/>
        </w:rPr>
        <w:t>Ахтубинского</w:t>
      </w:r>
      <w:proofErr w:type="spellEnd"/>
      <w:r w:rsidR="00A40872" w:rsidRPr="00A4087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Астраханской области"</w:t>
      </w:r>
      <w:r w:rsidR="00A408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6AB3E30" w14:textId="4C407688" w:rsidR="00814432" w:rsidRPr="00814432" w:rsidRDefault="00573C97" w:rsidP="008144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14:paraId="327D8C7B" w14:textId="77777777" w:rsidR="00814432" w:rsidRDefault="00814432" w:rsidP="00EE6D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832ABF" w14:textId="77777777" w:rsidR="0001794B" w:rsidRDefault="00EE6D5D" w:rsidP="0001794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14432">
        <w:rPr>
          <w:rFonts w:ascii="Times New Roman" w:eastAsia="Calibri" w:hAnsi="Times New Roman" w:cs="Times New Roman"/>
          <w:sz w:val="28"/>
          <w:szCs w:val="28"/>
        </w:rPr>
        <w:t>Утвердить прилагаемый П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орядок разработки и утверждения административных регламентов предоставления муниципальных услуг.</w:t>
      </w:r>
    </w:p>
    <w:p w14:paraId="640B8F9E" w14:textId="7AADEC46" w:rsidR="00A40872" w:rsidRPr="00B3442F" w:rsidRDefault="000B20E9" w:rsidP="00B3442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42F"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</w:t>
      </w:r>
      <w:r w:rsidR="003C2B4C" w:rsidRPr="00B3442F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A40872" w:rsidRPr="00B3442F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A40872" w:rsidRPr="00B3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872" w:rsidRPr="00B3442F">
        <w:rPr>
          <w:rFonts w:ascii="Times New Roman" w:eastAsia="Calibri" w:hAnsi="Times New Roman" w:cs="Times New Roman"/>
          <w:sz w:val="28"/>
          <w:szCs w:val="28"/>
        </w:rPr>
        <w:t>муниципального образования "</w:t>
      </w:r>
      <w:r w:rsidR="005E5CF7" w:rsidRPr="00B3442F">
        <w:rPr>
          <w:rFonts w:ascii="Times New Roman" w:eastAsia="Calibri" w:hAnsi="Times New Roman" w:cs="Times New Roman"/>
          <w:sz w:val="28"/>
          <w:szCs w:val="28"/>
        </w:rPr>
        <w:t>Успенский</w:t>
      </w:r>
      <w:r w:rsidR="00B3442F">
        <w:rPr>
          <w:rFonts w:ascii="Times New Roman" w:eastAsia="Calibri" w:hAnsi="Times New Roman" w:cs="Times New Roman"/>
          <w:sz w:val="28"/>
          <w:szCs w:val="28"/>
        </w:rPr>
        <w:t xml:space="preserve"> сельсовет"</w:t>
      </w:r>
      <w:r w:rsidR="00A40872" w:rsidRPr="00B344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42F" w:rsidRPr="00B3442F">
        <w:rPr>
          <w:rFonts w:ascii="Times New Roman" w:eastAsia="Calibri" w:hAnsi="Times New Roman" w:cs="Times New Roman"/>
          <w:sz w:val="28"/>
          <w:szCs w:val="28"/>
        </w:rPr>
        <w:t>от 02.04.2012 г. № 11 «О порядке разработки и утверждения административных регламентов предоставления муниципальных услуг», администрация муниципального образования «Успенский сельсовет»</w:t>
      </w:r>
    </w:p>
    <w:p w14:paraId="2A917D03" w14:textId="57B7BC6E" w:rsidR="000B20E9" w:rsidRPr="000B20E9" w:rsidRDefault="003C2B4C" w:rsidP="000B20E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ru"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3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. Разместить настоящее постановление</w:t>
      </w:r>
      <w:r w:rsidR="000B20E9" w:rsidRPr="000B20E9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A40872" w:rsidRP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на официальном сайте администрации муниципального образования "Сельское поселение </w:t>
      </w:r>
      <w:r w:rsidR="005E5CF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Успенский</w:t>
      </w:r>
      <w:r w:rsidR="00A40872" w:rsidRP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сельсовет </w:t>
      </w:r>
      <w:proofErr w:type="spellStart"/>
      <w:r w:rsidR="00A40872" w:rsidRP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Ахтубинского</w:t>
      </w:r>
      <w:proofErr w:type="spellEnd"/>
      <w:r w:rsidR="00A40872" w:rsidRP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муниципального района Астраханской области" (</w:t>
      </w:r>
      <w:r w:rsidR="005E5CF7" w:rsidRPr="005E5CF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https://uspenskoe-mo.ru/докум</w:t>
      </w:r>
      <w:r w:rsidR="005E5CF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енты</w:t>
      </w:r>
      <w:r w:rsidR="00A40872" w:rsidRP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/</w:t>
      </w:r>
      <w:r w:rsid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)</w:t>
      </w:r>
      <w:r w:rsidR="000B20E9" w:rsidRPr="000B20E9">
        <w:rPr>
          <w:rFonts w:ascii="Times New Roman" w:eastAsia="Calibri" w:hAnsi="Times New Roman" w:cs="Times New Roman"/>
          <w:bCs/>
          <w:iCs/>
          <w:sz w:val="28"/>
          <w:szCs w:val="28"/>
          <w:lang w:val="ru" w:bidi="ru-RU"/>
        </w:rPr>
        <w:t xml:space="preserve">. </w:t>
      </w:r>
    </w:p>
    <w:p w14:paraId="2A75A30C" w14:textId="77777777" w:rsidR="00A40872" w:rsidRDefault="003C2B4C" w:rsidP="0072545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4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. Настоящее постановление </w:t>
      </w:r>
      <w:r w:rsid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вступает в силу со дня его официального опубликования. </w:t>
      </w:r>
    </w:p>
    <w:p w14:paraId="7DFCDDB8" w14:textId="77777777" w:rsidR="00D1522C" w:rsidRPr="00725456" w:rsidRDefault="003C2B4C" w:rsidP="0072545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5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. Контроль за исполнением настоящего постановления оставляю за собой.</w:t>
      </w:r>
    </w:p>
    <w:p w14:paraId="7CA6C639" w14:textId="77777777" w:rsidR="00A40872" w:rsidRDefault="00A40872" w:rsidP="003C2B4C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14:paraId="577B2ECE" w14:textId="77777777" w:rsidR="00573C97" w:rsidRPr="00573C97" w:rsidRDefault="00573C97" w:rsidP="00573C9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573C9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Глава муниципального образования </w:t>
      </w:r>
    </w:p>
    <w:p w14:paraId="2BBF8920" w14:textId="77777777" w:rsidR="00573C97" w:rsidRPr="00573C97" w:rsidRDefault="00573C97" w:rsidP="00573C9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573C9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"Сельское поселение Успенский сельсовет </w:t>
      </w:r>
    </w:p>
    <w:p w14:paraId="6DFC66DD" w14:textId="77777777" w:rsidR="00573C97" w:rsidRPr="00573C97" w:rsidRDefault="00573C97" w:rsidP="00573C9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proofErr w:type="spellStart"/>
      <w:r w:rsidRPr="00573C9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Ахтубинского</w:t>
      </w:r>
      <w:proofErr w:type="spellEnd"/>
      <w:r w:rsidRPr="00573C9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муниципального района</w:t>
      </w:r>
    </w:p>
    <w:p w14:paraId="7CA855C4" w14:textId="6513FDEE" w:rsidR="000B20E9" w:rsidRDefault="00573C97" w:rsidP="00573C9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 w:rsidRPr="00573C9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Астраханской области"</w:t>
      </w:r>
      <w:r w:rsidRPr="00573C9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ab/>
        <w:t xml:space="preserve">                                                  </w:t>
      </w:r>
      <w:proofErr w:type="spellStart"/>
      <w:r w:rsidRPr="00573C9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О.В.Ме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р</w:t>
      </w:r>
      <w:r w:rsidRPr="00573C9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шиёва</w:t>
      </w:r>
      <w:proofErr w:type="spellEnd"/>
      <w:r w:rsidRPr="00573C9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             </w:t>
      </w:r>
      <w:r w:rsidRPr="00573C9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ab/>
        <w:t xml:space="preserve">                        </w:t>
      </w:r>
    </w:p>
    <w:tbl>
      <w:tblPr>
        <w:tblpPr w:leftFromText="180" w:rightFromText="180" w:vertAnchor="text" w:horzAnchor="margin" w:tblpXSpec="right" w:tblpY="34"/>
        <w:tblW w:w="0" w:type="auto"/>
        <w:tblLook w:val="01E0" w:firstRow="1" w:lastRow="1" w:firstColumn="1" w:lastColumn="1" w:noHBand="0" w:noVBand="0"/>
      </w:tblPr>
      <w:tblGrid>
        <w:gridCol w:w="4207"/>
      </w:tblGrid>
      <w:tr w:rsidR="003441C6" w:rsidRPr="00814432" w14:paraId="005A3543" w14:textId="77777777" w:rsidTr="003441C6">
        <w:tc>
          <w:tcPr>
            <w:tcW w:w="4207" w:type="dxa"/>
            <w:shd w:val="clear" w:color="auto" w:fill="auto"/>
          </w:tcPr>
          <w:p w14:paraId="76E41494" w14:textId="77777777" w:rsidR="003441C6" w:rsidRPr="00814432" w:rsidRDefault="003441C6" w:rsidP="00344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14:paraId="26F67830" w14:textId="56B3C1BE" w:rsidR="003441C6" w:rsidRDefault="003441C6" w:rsidP="00344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  <w:r w:rsidRPr="00A408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 "Сельское поселение </w:t>
            </w:r>
            <w:r w:rsidR="005E5CF7">
              <w:rPr>
                <w:rFonts w:ascii="Times New Roman" w:eastAsia="Calibri" w:hAnsi="Times New Roman" w:cs="Times New Roman"/>
                <w:sz w:val="28"/>
                <w:szCs w:val="28"/>
              </w:rPr>
              <w:t>Успенский</w:t>
            </w:r>
            <w:r w:rsidRPr="00A408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Pr="00A40872">
              <w:rPr>
                <w:rFonts w:ascii="Times New Roman" w:eastAsia="Calibri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Pr="00A408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Астраханской области" </w:t>
            </w:r>
            <w:r w:rsidRPr="000B20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586D9E2E" w14:textId="3EC4BBA7" w:rsidR="003441C6" w:rsidRPr="00814432" w:rsidRDefault="003441C6" w:rsidP="005E5C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.09.2025 г. №</w:t>
            </w:r>
            <w:r w:rsidRPr="008144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60EF2AAD" w14:textId="77777777" w:rsidR="000B20E9" w:rsidRDefault="000B20E9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14:paraId="52450D08" w14:textId="77777777" w:rsidR="00D1522C" w:rsidRDefault="00D1522C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14:paraId="3E11D21C" w14:textId="77777777" w:rsidR="00D1522C" w:rsidRDefault="00D1522C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14:paraId="4CB64CB8" w14:textId="77777777" w:rsidR="00A40872" w:rsidRDefault="00A40872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14:paraId="08AA12CD" w14:textId="77777777" w:rsidR="00D1522C" w:rsidRPr="00725456" w:rsidRDefault="00D1522C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14:paraId="7FA001C9" w14:textId="77777777" w:rsidR="00725456" w:rsidRDefault="00725456" w:rsidP="007254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716884" w14:textId="77777777" w:rsidR="00744CF2" w:rsidRPr="00744CF2" w:rsidRDefault="00744CF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14:paraId="58E4C908" w14:textId="77777777" w:rsidR="00E122B4" w:rsidRDefault="00E122B4" w:rsidP="007260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3F209633" w14:textId="77777777" w:rsidR="003441C6" w:rsidRDefault="003441C6" w:rsidP="00A40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011B7C" w14:textId="1FBA0A0F" w:rsidR="009F6251" w:rsidRPr="00A40872" w:rsidRDefault="0072606F" w:rsidP="00A40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и утверждения административных регламентов предоставления муниципальных услуг</w:t>
      </w:r>
      <w:r w:rsidR="003C2B4C" w:rsidRPr="00A408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1884D3F" w14:textId="77777777" w:rsidR="00D1522C" w:rsidRPr="00A40872" w:rsidRDefault="00D1522C" w:rsidP="00A40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844A0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sub_100"/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Общие положения</w:t>
      </w:r>
    </w:p>
    <w:bookmarkEnd w:id="1"/>
    <w:p w14:paraId="393D86B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5029B" w14:textId="6377DD65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1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Настоящий Порядок разработки и утверждения административных регламентов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Порядок) устанавливает требования к разработке и утверждению </w:t>
      </w:r>
      <w:r w:rsidR="007F72DE"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муниципального образования "Сельское поселение </w:t>
      </w:r>
      <w:r w:rsidR="005E5C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="007F72DE"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7F72DE"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7F72DE"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  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орган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административных регламентов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регламенты), а также случаи и процедуру проведения экспертизы проектов административных регламентов.</w:t>
      </w:r>
    </w:p>
    <w:p w14:paraId="2621A0A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12"/>
      <w:bookmarkEnd w:id="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Административный регламент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устанавливающий порядок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стандарт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органом в пределах установленных нормативными правовыми актами Российской Федерации и Астраханской области полномочий в соответствии с требованиями </w:t>
      </w:r>
      <w:hyperlink r:id="rId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27.07.2010 №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 "Об организации предоставления государственных и муниципальных усл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уг" (далее – Федеральный закон №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210-ФЗ).</w:t>
      </w:r>
    </w:p>
    <w:p w14:paraId="731D87F9" w14:textId="18188BA3" w:rsidR="00A40872" w:rsidRPr="00A40872" w:rsidRDefault="007F72DE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122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предоставляемые муниципальными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"Сельское поселение </w:t>
      </w:r>
      <w:r w:rsidR="005E5C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размещается муниципальное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(заказ), подлежат регламентации в соответствии с настоящим Порядком.</w:t>
      </w:r>
    </w:p>
    <w:bookmarkEnd w:id="4"/>
    <w:p w14:paraId="4EF6631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Административные регламенты разрабатываются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законами, нормативными правовыми актами Президента Российской Федерации и Правительства Российской Федерации, едиными стандартами предоставления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(в случае их наличия), законами Астраханской области, правовыми актами Губернатора Астраханской области и Правительства Астраханской области после публикации сведений о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 в</w:t>
      </w:r>
      <w:r w:rsidR="001C5A1B" w:rsidRPr="001C5A1B">
        <w:rPr>
          <w:color w:val="22272F"/>
          <w:sz w:val="26"/>
          <w:szCs w:val="26"/>
          <w:shd w:val="clear" w:color="auto" w:fill="FFFFFF"/>
        </w:rPr>
        <w:t xml:space="preserve">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"Реестр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муниципальных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Астраханской области"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43C769" w14:textId="3D390D94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13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должностных лиц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специалистов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"Сельское поселение </w:t>
      </w:r>
      <w:r w:rsidR="005E5C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информационной системе "Реестр государственных и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услуг Астраханской области"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0C45FC7C" w14:textId="77777777" w:rsidR="00A40872" w:rsidRPr="00A40872" w:rsidRDefault="001C5A1B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15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Административные регламенты, разработанные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утверждаются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установлено законодательством Российской Федерации и (или) законодательством Астраханской области.</w:t>
      </w:r>
    </w:p>
    <w:bookmarkEnd w:id="6"/>
    <w:p w14:paraId="73F3E5C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регламенты предоставления услуг, указанных в </w:t>
      </w:r>
      <w:hyperlink w:anchor="sub_1122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пункта 1.2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разрабатываются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и утверждаются нормативными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C20C9B" w14:textId="77777777" w:rsidR="00A40872" w:rsidRPr="00A40872" w:rsidRDefault="001C5A1B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Разработка, согласование и утверждение проектов административных регламентов осуществляются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программно-технических средств федеральной государственной информационной системы "Федеральный реестр государственных и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услуг (функций)" (далее –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услуг). Проведение экспертизы проектов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утверждающих административные регламенты, в том числе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приостанавливающих действие административных регламентов, признающ</w:t>
      </w:r>
      <w:r w:rsidR="003B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их утратившими силу (далее –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проектов административных регламентов), осуществляется </w:t>
      </w:r>
      <w:r w:rsidR="003B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256A7AF0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1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Разработка административных регламентов включает следующие этапы:</w:t>
      </w:r>
    </w:p>
    <w:bookmarkEnd w:id="7"/>
    <w:p w14:paraId="00FB20EF" w14:textId="77777777"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несение в реестр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услуге;</w:t>
      </w:r>
    </w:p>
    <w:p w14:paraId="3D2B18D6" w14:textId="77777777"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втоматическое формирование из сведений, указанных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1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sub_2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2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3964A36F" w14:textId="77777777"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нализ, доработка (в случае необходимости)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административного регламента, сформированного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2 настоящего пункта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его загрузка в реестр услуг.</w:t>
      </w:r>
    </w:p>
    <w:p w14:paraId="64DEA886" w14:textId="77777777"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в отношении проекта административного регламента, сформированного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3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пункта, процедур, предусмотренных </w:t>
      </w:r>
      <w:hyperlink w:anchor="sub_3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разделами 3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4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4CF3F64B" w14:textId="77777777"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 разработке проектов административных регламентов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предусматривае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оптимизацию (повышение качества)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возможность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режиме, многоканальность и экстерриториальность получения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устранение избыточных логически обособленных последовательностей административных действий при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(далее –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процедуры) и сроков их осуществления, а также документов и (или) информации, которые требуются для получения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внедрение реестровой модели учета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результатов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а также внедрение иных принципов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предусмотренных </w:t>
      </w:r>
      <w:hyperlink r:id="rId7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210-ФЗ.</w:t>
      </w:r>
    </w:p>
    <w:p w14:paraId="463C7E60" w14:textId="77777777" w:rsidR="00A40872" w:rsidRPr="00A40872" w:rsidRDefault="00CA4A61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1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Наименование административного регламента определяется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нормативного правового акта, которым предусмотрена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услуга.</w:t>
      </w:r>
    </w:p>
    <w:bookmarkEnd w:id="8"/>
    <w:p w14:paraId="19C90EA1" w14:textId="77777777" w:rsidR="00CA4A61" w:rsidRDefault="00CA4A61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</w:p>
    <w:p w14:paraId="5143039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Требования к структуре и содержанию административных регламентов</w:t>
      </w:r>
    </w:p>
    <w:p w14:paraId="12ED8E2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4116A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21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Структура административного регламента содержит следующие разделы:</w:t>
      </w:r>
    </w:p>
    <w:bookmarkEnd w:id="9"/>
    <w:p w14:paraId="05CCEAC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общие положения;</w:t>
      </w:r>
    </w:p>
    <w:p w14:paraId="21576A8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стандарт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319F54A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2104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Астраханской области (за исключением требований, которые проверяются в рамках административной процедуры принятия решения о предоставлении (отказе в предоставлении)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либо административной процедуры, предполагающей осуществляемое после принятия решения о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земельных участков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повторение которой в рамках предоставления одной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допускается 2 и более раза). В случаях утверждения Правительством Российской Федерации единого стандарта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передачи осуществления отдельных полномочий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органам местного самоуправления муниципальных образований Астраханской области, исполнительным органам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не включается в структуру административного регламента;</w:t>
      </w:r>
    </w:p>
    <w:bookmarkEnd w:id="10"/>
    <w:p w14:paraId="4880463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способы информирования заявителя об изменении статуса рассмотрения запроса о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7C119B5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22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разделе "Общие положения" указываются следующие положения:</w:t>
      </w:r>
    </w:p>
    <w:bookmarkEnd w:id="11"/>
    <w:p w14:paraId="4A824F9F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 регулирования административного регламента;</w:t>
      </w:r>
    </w:p>
    <w:p w14:paraId="043564F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круг заявителей;</w:t>
      </w:r>
    </w:p>
    <w:p w14:paraId="0F6E7E1F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требование предоставления заявителю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соответствии с категориями (признаками) заявителей, сведения о которых размещаются в реестре услуг и федеральной государственной информационной системе </w:t>
      </w:r>
      <w:hyperlink r:id="rId8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"Единый портал государственных и </w:t>
        </w:r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муниципальных услуг (функций)"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подсистеме </w:t>
      </w:r>
      <w:hyperlink r:id="rId9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"Портал государственных и муниципальных услуг Астраханской области"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информационной системы "Платформа межведомственного взаимодействия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области"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(признаки) заявителей, единый и региональный порталы).</w:t>
      </w:r>
    </w:p>
    <w:p w14:paraId="1CE9157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23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Раздел "Стандарт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содержит следующие подразделы:</w:t>
      </w:r>
    </w:p>
    <w:bookmarkEnd w:id="12"/>
    <w:p w14:paraId="34E89A5F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5A76EDD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муниципальную услугу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8EA42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3E3C203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23ADCD95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размер платы, взимаемой с заявителя при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 способы ее взимания;</w:t>
      </w:r>
    </w:p>
    <w:p w14:paraId="5DB4858C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максимальный срок ожидания в очереди при подаче заявителем запроса о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при получении результата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(подраздел включается в структуру административного регламента в случае обращения заявителя непосредственно в орган, автономное учреждение Астраханской области "Многофункциональный центр предоставления государственных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услуг"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центр);</w:t>
      </w:r>
    </w:p>
    <w:p w14:paraId="7174437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регистрации запроса о предоставлении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144C425C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требования к помещениям, в которых предоставляется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(подраздел включается в структуру административного регламента в случае обращения заявителя непосредственно в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многофункциональный центр);</w:t>
      </w:r>
    </w:p>
    <w:p w14:paraId="4C9A841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показатели доступности и качества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5ECA107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требования к предоставлению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учитывающие особенности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в многофункциональном центре и особенности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в электронной форме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требования к предоставлению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услуги);</w:t>
      </w:r>
    </w:p>
    <w:p w14:paraId="08E68238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документов, необходимых для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0E1E61C8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оснований для отказа в приеме запроса о предоставлении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3E99FB6A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24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Подраздел "Наименование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 муниципальную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услугу" содержит полное наименование органа, предоставляющего услугу.</w:t>
      </w:r>
    </w:p>
    <w:p w14:paraId="344EEF78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2500"/>
      <w:bookmarkEnd w:id="13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Подраздел "Результат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содержит следующие положения:</w:t>
      </w:r>
    </w:p>
    <w:bookmarkEnd w:id="14"/>
    <w:p w14:paraId="53459FE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результата (результатов)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указанием формы его предоставления, если результатом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документ;</w:t>
      </w:r>
    </w:p>
    <w:p w14:paraId="3113CAB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информационной системы (в случае ее наличия), в которой фиксируется реестровая запись (в случае если результатом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реестровая запись) или указание на отсутствие необходимости формирования реестровой записи;</w:t>
      </w:r>
    </w:p>
    <w:p w14:paraId="5F55977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способов получения результата (результатов)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71A186A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26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Подраздел "Срок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услуги" содержит сведения о максимальном сроке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который исчисляется со дня регистрации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с учетом категории (признаков) заявителя и способа подачи указанного запроса.</w:t>
      </w:r>
    </w:p>
    <w:p w14:paraId="5CB7924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2700"/>
      <w:bookmarkEnd w:id="15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В подразделе "Размер платы, взимаемой с заявителя при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 способы ее взимания" указываются следующие положения:</w:t>
      </w:r>
    </w:p>
    <w:bookmarkEnd w:id="16"/>
    <w:p w14:paraId="09729C8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размещении на </w:t>
      </w:r>
      <w:hyperlink r:id="rId1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1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размере государственной пошлины или иной платы, взимаемой за предоставление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0CEAF95A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и способы взимания государственной пошлины или иной платы, взимаемой за предоставление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Астраханской области.</w:t>
      </w:r>
    </w:p>
    <w:p w14:paraId="2D6CA82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взимания государственной пошлины или иной платы, взимаемой за предоставление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следует прямо указать на их отсутствие в данном подразделе.</w:t>
      </w:r>
    </w:p>
    <w:p w14:paraId="3C7C557C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28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Подраздел "Срок регистрации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услуги" содержит срок регистрации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учетом способа подачи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08E8440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2900"/>
      <w:bookmarkEnd w:id="1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Подраздел "Требования к помещениям, в которых предоставляется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услуга" содержит сведения о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размещении на официальном сайте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ионной сети "Интернет"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органа), а также на </w:t>
      </w:r>
      <w:hyperlink r:id="rId12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которым должны соответствовать помещения, в которых предоставляется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услуга.</w:t>
      </w:r>
    </w:p>
    <w:p w14:paraId="51875D92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21000"/>
      <w:bookmarkEnd w:id="18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Подраздел "Показатели доступности и качества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услуги" содержит сведения о размещении на официальном сайте органа, а также на </w:t>
      </w:r>
      <w:hyperlink r:id="rId1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показателей доступности и качества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511D826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21100"/>
      <w:bookmarkEnd w:id="19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В подразделе "Иные требования к предоставлению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указываются следующие положения:</w:t>
      </w:r>
    </w:p>
    <w:bookmarkEnd w:id="20"/>
    <w:p w14:paraId="741FA2F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услуг, которые являются необходимыми и обязательными для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услуг следует указать в тексте административного регламента на их отсутствие;</w:t>
      </w:r>
    </w:p>
    <w:p w14:paraId="7CBCEFB8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или отсутствие платы за предоставление услуг, которые являются необходимыми и обязательными для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7745530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информационных систем, использу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емых для предоставления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398E8CF5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выразил письменно желание получить запрашиваемые результаты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отношении несовершеннолетнего лично;</w:t>
      </w:r>
    </w:p>
    <w:p w14:paraId="2CC2580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 предоставления результатов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14:paraId="36B75018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многофункциональном центре, в том числе возможность (невозможность) принятия многофункциональным центром решения об отказе в п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риеме запроса о предоставлении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 и (или) информации,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(в случае если запрос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может быть подан в многофункциональный центр);</w:t>
      </w:r>
    </w:p>
    <w:p w14:paraId="31887CD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выдачи заявителю результата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2B037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212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Подраздел "Исчерпывающий перечень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содержит следующие положения:</w:t>
      </w:r>
    </w:p>
    <w:bookmarkEnd w:id="21"/>
    <w:p w14:paraId="79303275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исчерпывающего перечня документов, необходимых в соответствии с нормативными правовыми актами Российской Федерации и (или) Астраханской области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с учетом </w:t>
      </w:r>
      <w:hyperlink w:anchor="sub_12250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абзацев шестого-восьмого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 с разделением на документы и (или) информацию, которые заявитель должен представить самостоятельно, и документы и (или) информацию, которые заявитель вправе представить по собственной инициативе. В случае отсутствия таких документов следует указать в тексте административного регламента на их отсутствие;</w:t>
      </w:r>
    </w:p>
    <w:p w14:paraId="490CB0FC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форм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соответствии с </w:t>
      </w:r>
      <w:hyperlink w:anchor="sub_12120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пятым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пункта.</w:t>
      </w:r>
    </w:p>
    <w:p w14:paraId="06EE7E6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перечень способов подачи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указываются в приложении к административному регламенту в соответствии с требованиями,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установленными </w:t>
      </w:r>
      <w:hyperlink w:anchor="sub_12250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шестым-восьмым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14:paraId="0673FA8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21205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указываются в приложении к административному регламенту, за исключением случаев, когда формы указанных документов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а также случаев, когда законодательством Российской Федерации и (или) законодательством Астраханской области предусмотрена свободная форма подачи этих документов (в случае, если формы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перечень таких актов указывается в приложении к административному регламенту).</w:t>
      </w:r>
    </w:p>
    <w:p w14:paraId="2A5DEC79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21300"/>
      <w:bookmarkEnd w:id="2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Подраздел "Исчерпывающий перечень оснований для отказа в приеме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услуги" содержит следующие положения:</w:t>
      </w:r>
    </w:p>
    <w:bookmarkEnd w:id="23"/>
    <w:p w14:paraId="7045ADFA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отказа в приеме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сведений, необходимых для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14:paraId="3C304FB9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приостановления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14:paraId="246F4872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отказа в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отсутствие.</w:t>
      </w:r>
    </w:p>
    <w:p w14:paraId="5C3B07E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приеме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указываются в приложении к административному регламенту с учетом идентификаторов категорий (признаков) заявителей, указанных в </w:t>
      </w:r>
      <w:hyperlink w:anchor="sub_12250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третьем-пятом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14:paraId="5FAAA4CC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214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многофункциональном центре, и содержит следующие подразделы:</w:t>
      </w:r>
    </w:p>
    <w:bookmarkEnd w:id="24"/>
    <w:p w14:paraId="3081005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перечень осуществляемых при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процедур;</w:t>
      </w:r>
    </w:p>
    <w:p w14:paraId="5FF63E4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подразделы, содержащие описание каждой административной процедуры, осуществляемой при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случаях, указанных в </w:t>
      </w:r>
      <w:hyperlink w:anchor="sub_10210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четвертом пункта 2.1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раздела;</w:t>
      </w:r>
    </w:p>
    <w:p w14:paraId="04C0FB20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подраздел, описывающий предоставление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 (в случае если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предполагает предоставление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режиме), который содержит следующие положения:</w:t>
      </w:r>
    </w:p>
    <w:p w14:paraId="7A6EA45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на возможность предварительной подачи заявителем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 или подачи заявителем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после осуществления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в соответствии с </w:t>
      </w:r>
      <w:hyperlink r:id="rId1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 части 1 статьи 7</w:t>
        </w:r>
      </w:hyperlink>
      <w:hyperlink r:id="rId17" w:history="1">
        <w:r w:rsidRPr="00A40872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 3</w:t>
        </w:r>
      </w:hyperlink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210-ФЗ;</w:t>
      </w:r>
    </w:p>
    <w:p w14:paraId="01A43DEF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2140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юридическом факте, поступление которых в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основанием для предоставления заявителю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режиме;</w:t>
      </w:r>
    </w:p>
    <w:bookmarkEnd w:id="25"/>
    <w:p w14:paraId="14E8AB8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состав, последовательность и сроки выполнения административных процедур, осуществляемых органом, после поступления сведений, указанных в </w:t>
      </w:r>
      <w:hyperlink w:anchor="sub_12140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шестом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пункта.</w:t>
      </w:r>
    </w:p>
    <w:p w14:paraId="3D0837C0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215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В описании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указываются способы и порядок определения категории (признаков) заявителя.</w:t>
      </w:r>
    </w:p>
    <w:bookmarkEnd w:id="26"/>
    <w:p w14:paraId="7F4F957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hyperlink w:anchor="sub_12250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третьим-пятым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14:paraId="2B257D6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216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В описании административной процедуры п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риема запроса о предоставлении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указываются следующие положения:</w:t>
      </w:r>
    </w:p>
    <w:bookmarkEnd w:id="27"/>
    <w:p w14:paraId="584982D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состава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перечня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соответствии с категорией (признаками) заявителя, а также способов подачи указанного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172DF79C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установления личности заявителя, представителя заявителя;</w:t>
      </w:r>
    </w:p>
    <w:p w14:paraId="5980CC4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приведении в приложении к административному регламенту оснований для принятия решения об отказе в п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риеме запроса о предоставлении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14:paraId="3D2A7B6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приема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многофункциональным центром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пределах территории Астраханской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14:paraId="21CC87D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регистрации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органе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многофункциональном центре.</w:t>
      </w:r>
    </w:p>
    <w:p w14:paraId="3E850FA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217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В описании административной процедуры межведомственного информационного взаимодействия указываются следующие положения:</w:t>
      </w:r>
    </w:p>
    <w:bookmarkEnd w:id="28"/>
    <w:p w14:paraId="11B5BEB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органа (организации), в который направляется межведомственный запрос (в случае его наличия), наименование используемого вида сведе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(сервиса, витрины данных)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осуществления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14:paraId="0461B4B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органа (организации), в который направляется межведомственный запрос, срок направления межведомственного запроса с момента регистрации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срок получения ответа на межведомственный запрос - в случае осуществления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14:paraId="335F9D1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218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 В описании административной процедуры приостановления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29"/>
    <w:p w14:paraId="761A3A7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оснований для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приостановления предоставления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14:paraId="6740FF0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 и содержание осуществляемых при приостановлении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действий;</w:t>
      </w:r>
    </w:p>
    <w:p w14:paraId="4383B03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возобновления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2E0CFD10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приостановления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43550DA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219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В описании административной процедуры принятия решения о предоставлении (об отказе в предоставлении)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30"/>
    <w:p w14:paraId="30FA8EE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оснований для отказа в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14:paraId="1748DA5C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принятия решения о предоставлении (об отказе в предоставлении)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исчисляемый с даты получения орга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сведений, необходимых для принятия решения о предоставлении (об отказе в предоставлении)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60EDB5D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220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В описании административной процедуры предоставления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31"/>
    <w:p w14:paraId="1A66D33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предоставления заявителю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исчисляемый со дня принятия решения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услуги с учетом способов предоставления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если срок предоставления заявителю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отличается для различных способов предоставления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75C1254A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многофункциональным центром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пределах территории Астраханской области по выбору заявителя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лиц).</w:t>
      </w:r>
    </w:p>
    <w:p w14:paraId="0DC078F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221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В описании административной процедуры получения дополнительных сведений от заявителя указываются следующие положения:</w:t>
      </w:r>
    </w:p>
    <w:bookmarkEnd w:id="32"/>
    <w:p w14:paraId="2BECDFD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основания для получения от заявителя дополнительных документов и (или) информации в процессе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3954F61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срок, необходимый для получения документов и (или) инфор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мации в процессе предоставления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0B7234F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указание на необходимость (отсутствие необходимости) для приостановления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при необходимости получения от заявителя дополнительных сведений;</w:t>
      </w:r>
    </w:p>
    <w:p w14:paraId="3766A25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органов государственной власти, государственных корпораций, государственных внебюджетных фондов, органов местного самоуправления и организаций, участвующих в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(в случае если они известны).</w:t>
      </w:r>
    </w:p>
    <w:p w14:paraId="776E25A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222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2.22. В описании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Астраханской области (за исключением требований, которые проверяются в рамках процедуры принятия решения о предоставлении (об отказе в предоставлении)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услуги)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 оценки), указываются следующие положения:</w:t>
      </w:r>
    </w:p>
    <w:bookmarkEnd w:id="33"/>
    <w:p w14:paraId="57A6D619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 продолжительность процедуры оценки;</w:t>
      </w:r>
    </w:p>
    <w:p w14:paraId="36706EE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субъекты, проводящие процедуру оценки;</w:t>
      </w:r>
    </w:p>
    <w:p w14:paraId="125B440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 (объекты) процедуры оценки;</w:t>
      </w:r>
    </w:p>
    <w:p w14:paraId="524D652F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проведения процедуры оценки (в случае его наличия);</w:t>
      </w:r>
    </w:p>
    <w:p w14:paraId="7E2F8F1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документа, являющегося результатом процедуры оценки (в случае его наличия).</w:t>
      </w:r>
    </w:p>
    <w:p w14:paraId="01916F7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223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2.23. В описании административной процедуры, предполагающей осуществляемое после принятия решения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земельных участков)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распределения ограниченного ресурса, ограниченный ресурс), указываются следующие положения:</w:t>
      </w:r>
    </w:p>
    <w:bookmarkEnd w:id="34"/>
    <w:p w14:paraId="436D5FA0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 распределения ограниченного ресурса;</w:t>
      </w:r>
    </w:p>
    <w:p w14:paraId="55FA569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документа, являющегося результатом процедуры распределения ограниченного ресурса, который не может являться результатом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(в случае его наличия);</w:t>
      </w:r>
    </w:p>
    <w:p w14:paraId="7FD8BF82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ограниченного ресурса;</w:t>
      </w:r>
    </w:p>
    <w:p w14:paraId="3937EA9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продолжительность процедуры распределения ограниченного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ресурса.</w:t>
      </w:r>
    </w:p>
    <w:p w14:paraId="312E9EC2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224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2.24. Раздел "Способы информирования заявителя об изменении статуса рассмотрения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услуги" содержит перечень способов информирования заявителя об изменении статуса рассмотрения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14:paraId="648D496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22500"/>
      <w:bookmarkEnd w:id="35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Приложение к административному регламенту содержит:</w:t>
      </w:r>
    </w:p>
    <w:bookmarkEnd w:id="36"/>
    <w:p w14:paraId="1B45AE7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условных обозначений и сокращений;</w:t>
      </w:r>
    </w:p>
    <w:p w14:paraId="5B43C27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22503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идентификаторы категорий (признаков) заявителей в табличной форме, содержащие следующие взаимосвязанные сведения:</w:t>
      </w:r>
    </w:p>
    <w:bookmarkEnd w:id="37"/>
    <w:p w14:paraId="5188D70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результатов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09AEFCE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отдельных признаков заявителей;</w:t>
      </w:r>
    </w:p>
    <w:p w14:paraId="19298C21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2250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документов,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табличной форме, содержащий следующие взаимосвязанные сведения:</w:t>
      </w:r>
    </w:p>
    <w:bookmarkEnd w:id="38"/>
    <w:p w14:paraId="69F18FC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документов и (или) информации с учетом идентификаторов категорий (признаков) заявителей, предусмотренных </w:t>
      </w:r>
      <w:hyperlink w:anchor="sub_12250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третьим-пятым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а также способы подачи таких документов и (или) информации;</w:t>
      </w:r>
    </w:p>
    <w:p w14:paraId="73258B3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требования;</w:t>
      </w:r>
    </w:p>
    <w:p w14:paraId="025A0F6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оснований для отказа в приеме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табличной форме;</w:t>
      </w:r>
    </w:p>
    <w:p w14:paraId="540E91A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формы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соответствии </w:t>
      </w:r>
      <w:hyperlink w:anchor="sub_12120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пятым пункта 2.12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14:paraId="4DF69155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2364F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9" w:name="sub_300"/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Согласование и утверждение административных регламентов</w:t>
      </w:r>
    </w:p>
    <w:bookmarkEnd w:id="39"/>
    <w:p w14:paraId="2C5A32A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685E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Проект административного регламента формируется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</w:t>
      </w:r>
      <w:hyperlink w:anchor="sub_1017" w:history="1">
        <w:r w:rsidR="001458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1.7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615C39E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03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Для проведения независимой экспертизы проекты нормативных правовых актов, утверждающих административные реглам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енты, размещаются на официальном сайте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дат начала и окончания приема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 разработавшим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 нормативных правовых актов, утверждающих административные регламенты, заключений независимой экспертизы, оформленных в произвольной письменной форме.</w:t>
      </w:r>
    </w:p>
    <w:bookmarkEnd w:id="40"/>
    <w:p w14:paraId="2A2608D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заключений независимой экспертизы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заключения независимой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и письменно уведомляе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лиц, проводивших независимую экспертизу, об учете поступивших замечаний в проектах нормативных правовых актах, утверждающих административные регламенты, либо об отказе в их учете с мотивированным обоснованием причин отказа в течение 10 рабочих дней со дня поступления заключений независимой экспертизы в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орган.</w:t>
      </w:r>
    </w:p>
    <w:p w14:paraId="102EFE19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Информация о поступлении и результатах рассмотрения заключений независимой экспертизы проекта нормативного правового акта, утверждающего административный регламент, подлежит указанию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листе согласования проекта админи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регламента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согласования).</w:t>
      </w:r>
    </w:p>
    <w:p w14:paraId="75D6C990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033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Проект административного регламента подлежит обязательному согласованию с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заинтересованными исполнительными органами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 муниципальных образований Астраханской области,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случае необходимости - с территориальными органами федеральных органов исполнительной власти,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 организации, которые участвуют в согласовании проекта административного регламента), а также экспертизе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FF9A4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1034"/>
      <w:bookmarkEnd w:id="4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3.4. 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должностное лицо органа,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разработавшего проект нормативного правового акта, утверждающего административный регламент, исполнительные органы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муниципальных образований Астраханской области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участвующие в согласовании проекта административного регламента,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вносятся в лист согласования.</w:t>
      </w:r>
    </w:p>
    <w:p w14:paraId="27CDED69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_1035"/>
      <w:bookmarkEnd w:id="4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Срок согласования проекта административного регламента не должен превышать пяти рабочих дней со дня его поступления на согласование в реестре услуг.</w:t>
      </w:r>
    </w:p>
    <w:p w14:paraId="22198C4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1036"/>
      <w:bookmarkEnd w:id="43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Согласование проекта административного регламента подтверждается согласованием проекта административного регламента исполнительным органом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самоуправления муниципального образования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участвующим в согласовании проекта административного регламента, посредством проставления отметки о согласовании проекта административного регламента, в листе согласования.</w:t>
      </w:r>
    </w:p>
    <w:bookmarkEnd w:id="44"/>
    <w:p w14:paraId="4927E719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к проекту административного регламента подлежат отражению в проекте протокола разногласий, формируемом в реестре услуг и являющимся приложением к листу согласования.</w:t>
      </w:r>
    </w:p>
    <w:p w14:paraId="1AD9795C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03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По итогам рассмотрения проекта административного регламента всеми органами и организациями, которые участвуют в согласовании проекта административного регламента, в случае наличия разногласий по проекту административного регламента руководитель органа, разработавшего проект административного регламента, должен обеспечить обсуждение его с заинтересованными органами и организациями, которые участвуют в согласовании проекта административного регламента, с целью поиска взаимоприемлемого решения.</w:t>
      </w:r>
    </w:p>
    <w:bookmarkEnd w:id="45"/>
    <w:p w14:paraId="241178A5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согласия с проектом протокола разногласий орган, разработавший проект административного регламента, рассматривает проект протокола разногласий и в течение пяти рабочих дней вносит с учетом полученных за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мечаний изменения в сведения о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услуге, указанные в </w:t>
      </w:r>
      <w:hyperlink w:anchor="sub_1171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</w:t>
        </w:r>
        <w:r w:rsidR="00CE0C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 пункта 1.7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направляет проект административного регламента на повторное согласование всем органам и организациям, которые участвуют в согласовании проекта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административного регламента.</w:t>
      </w:r>
    </w:p>
    <w:p w14:paraId="4D4E0A9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возражений к протоколу разногласий орган, разработавший проект административного регламента, инициирует процедуру урегулирования разногласий путем внесения в проект протокола разногласий возражений на замечания органа, организации, участвующих в согласовании проекта административного регламента, и направления в течение пяти рабочих дней протокола разногласий соответствующему органу, организации, которые участвуют в согласовании проекта административного регламента.</w:t>
      </w:r>
    </w:p>
    <w:p w14:paraId="45F9029F" w14:textId="77777777" w:rsidR="00A40872" w:rsidRPr="00A40872" w:rsidRDefault="00CE0CCB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рган, разработавший проект административного регламента, направляет 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регламента, в течение одного рабочего дня со дня урегулирования разногласий, направленных соответствующим органом и организацией, которые участвуют в согласовании проекта административного регламента (протокол согласительного совещания прилагается к листу согласования в реестре услуг).</w:t>
      </w:r>
    </w:p>
    <w:p w14:paraId="7CE6575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1038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 Проект административного регламента по итогам согласования со всеми органами и организациями, которые участвуют в согласовании проекта административного регламента, в порядке и сроки, которые установлены настоящим разделом, направляется органом, разработавшим проект административного регламента, для проведения экспертизы 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уполномоченному должностному лицу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2BB18CAF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sub_1039"/>
      <w:bookmarkEnd w:id="4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 Утверждение административного регламента производится посредством подписания электронного документа (нормативного правового акта об утверждении административного регламента) в реестре услуг с использованием усиленной </w:t>
      </w:r>
      <w:hyperlink r:id="rId18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квалифицированной электронной подписи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органа, или лица, исполняющего его обязанности, после согласования проекта административного регламента 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556ED497" w14:textId="1AABCD4D" w:rsidR="00A40872" w:rsidRPr="00A40872" w:rsidRDefault="00A40872" w:rsidP="00CE0C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sub_1310"/>
      <w:bookmarkEnd w:id="4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3.10. Нормативные правовые акты об утверждении административных регламентов подлежат официальному опубликованию в соответствии с законода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Астраханской области,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нормативными правовыми актами </w:t>
      </w:r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"Сельское поселение </w:t>
      </w:r>
      <w:r w:rsidR="005E5C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размещаются в информационно-телекоммуникационно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сети "Интернет" на официальном сайте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официальных сайтах 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"Сельское поселение </w:t>
      </w:r>
      <w:r w:rsidR="005E5C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предоставляющих услуги, указанные в </w:t>
      </w:r>
      <w:hyperlink w:anchor="sub_1122" w:history="1">
        <w:r w:rsidR="00CE0C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пункта 1.2</w:t>
        </w:r>
      </w:hyperlink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DE757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sub_1311"/>
      <w:bookmarkEnd w:id="48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 В случае наличия оснований для внесения изменений в административный регламент либо признания административного регламента утратившим силу орган, предоставляющий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услугу, разрабатывает и утверждает в реестре услуг нормативный правовой акт об утверждении нового административного регламента и (или) о признании административного регламента утратившим силу в порядке и сроки, которые установлены настоящим Порядком.</w:t>
      </w:r>
    </w:p>
    <w:bookmarkEnd w:id="49"/>
    <w:p w14:paraId="4C4DB43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089014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0" w:name="sub_400"/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Проведение экспертизы проектов административных регламентов</w:t>
      </w:r>
    </w:p>
    <w:bookmarkEnd w:id="50"/>
    <w:p w14:paraId="4F8C3C2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BE1A2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sub_104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Экспертизе подлежат проекты административных регламентов, разработанные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нормативные правовые акты, приостанавливающие действие административных регламентов,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признающие их утратившими силу (далее – э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кспертиза проектов нормативных правовых актов), в случае:</w:t>
      </w:r>
    </w:p>
    <w:bookmarkEnd w:id="51"/>
    <w:p w14:paraId="613BD24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 если административные регламенты утверждаются нормативным правовым актом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FFB4A1" w14:textId="4AE8B564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если услуги, указанные в </w:t>
      </w:r>
      <w:hyperlink w:anchor="sub_1122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абзаце втором пункта 1.2 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предоставляются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"Сельское поселение </w:t>
      </w:r>
      <w:r w:rsidR="005E5C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административные регламенты утверждаются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C16A77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sub_104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Экспертиза проектов административных регламентов проводится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согласования со всеми органами и организациями, которые участвуют в согласовании проекта административного регламента, в соответствии с </w:t>
      </w:r>
      <w:hyperlink w:anchor="sub_30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3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111E393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sub_1043"/>
      <w:bookmarkEnd w:id="5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Экспертиза проектов административных регламентов проводится в срок не более 10 рабочих дней со дня их поступления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должностному лицу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53"/>
    <w:p w14:paraId="4F86A31D" w14:textId="3FC9989A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Предметом экспертизы проектов административных регламентов является оценка соответствия проекта административного регламента, в том числе нормативного правового акта, приостанавливающего действие административного регламента, признающего его утратившим силу, требованиям, установленным нормативными правовыми актами Российской Федерации и (или) Астраханской области,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нормативными правовыми актами муниципального образования "Сельское поселение </w:t>
      </w:r>
      <w:r w:rsidR="005E5C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области",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регулирующими отношения в области предоставления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</w:p>
    <w:p w14:paraId="7B2C741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 В случае несоответствия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sub_104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4.4</w:t>
        </w:r>
      </w:hyperlink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заключение.</w:t>
      </w:r>
    </w:p>
    <w:p w14:paraId="736E670D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 уполномоченным должностным лицом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случае его отсутствия - лицом, его замещающим, направляется в течение трех рабочих дней со дня его подписания органу, разработавшему проект административного регламента (заключение прилагается к листу согласования в реестре услуг).</w:t>
      </w:r>
    </w:p>
    <w:p w14:paraId="6D744FB0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sub_104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 В случае согласия с результатами проведения экспертизы орган,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разработавший проект административного регламента, обеспечивает учет замечаний и предложений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должностного лица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направляет доработанный проект административного регламента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уполномоченному должностному лицу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рабочих дней со дня поступления заключения в реестре услуг.</w:t>
      </w:r>
    </w:p>
    <w:bookmarkEnd w:id="54"/>
    <w:p w14:paraId="2221F76B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проекта административного регламента после устранения оснований для составления заключения, указанных в </w:t>
      </w:r>
      <w:hyperlink w:anchor="sub_104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 пункта 4.5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и сроки, которые установлены настоящим разделом.</w:t>
      </w:r>
    </w:p>
    <w:p w14:paraId="0C1D8DAE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" w:name="sub_104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4.7. В случае наличия разногласий, связанных с результатами проведения экспертизы проекта административного регламента, орган, разработавший проект административного регламента, должен обеспечить их обсуждение в течение пяти рабочих дней со дня поступления заключения в реестре услуг.</w:t>
      </w:r>
    </w:p>
    <w:bookmarkEnd w:id="55"/>
    <w:p w14:paraId="64D0FC76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решение не найдено, орган, разработавший проект административного регламента, обеспечивает учет замечаний и предложений, содержащихся в заключении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должностного лица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723A2C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 Соответствие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sub_104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4.4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подтверждается согласованием проекта административного регламента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проставления отметки о согласовании в листе согласования.</w:t>
      </w:r>
    </w:p>
    <w:p w14:paraId="792E74C2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24153" w14:textId="77777777"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0B098" w14:textId="77777777" w:rsidR="0044643C" w:rsidRPr="00A40872" w:rsidRDefault="0044643C" w:rsidP="004464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4643C" w:rsidRPr="00A40872" w:rsidSect="000757F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BF37EA"/>
    <w:multiLevelType w:val="hybridMultilevel"/>
    <w:tmpl w:val="AC8E2DB8"/>
    <w:lvl w:ilvl="0" w:tplc="FF9E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C0"/>
    <w:rsid w:val="000003B1"/>
    <w:rsid w:val="00007FCF"/>
    <w:rsid w:val="0001794B"/>
    <w:rsid w:val="00043A4E"/>
    <w:rsid w:val="000448F5"/>
    <w:rsid w:val="000757F4"/>
    <w:rsid w:val="000A6898"/>
    <w:rsid w:val="000B20E9"/>
    <w:rsid w:val="000B4FC3"/>
    <w:rsid w:val="000C0B58"/>
    <w:rsid w:val="000E3F8A"/>
    <w:rsid w:val="0012437E"/>
    <w:rsid w:val="00137905"/>
    <w:rsid w:val="00137D0A"/>
    <w:rsid w:val="001458CB"/>
    <w:rsid w:val="001627AB"/>
    <w:rsid w:val="00172322"/>
    <w:rsid w:val="00187E37"/>
    <w:rsid w:val="001C5A1B"/>
    <w:rsid w:val="001C5C25"/>
    <w:rsid w:val="001D1CF0"/>
    <w:rsid w:val="001E641D"/>
    <w:rsid w:val="00224922"/>
    <w:rsid w:val="0029207F"/>
    <w:rsid w:val="0029566C"/>
    <w:rsid w:val="002A7ED3"/>
    <w:rsid w:val="002D11FE"/>
    <w:rsid w:val="002D444E"/>
    <w:rsid w:val="002D76FA"/>
    <w:rsid w:val="002F0C66"/>
    <w:rsid w:val="00317F08"/>
    <w:rsid w:val="00325BDB"/>
    <w:rsid w:val="003441C6"/>
    <w:rsid w:val="00365E07"/>
    <w:rsid w:val="003846E0"/>
    <w:rsid w:val="00385418"/>
    <w:rsid w:val="003962EA"/>
    <w:rsid w:val="003A74DA"/>
    <w:rsid w:val="003B7CB9"/>
    <w:rsid w:val="003C2B4C"/>
    <w:rsid w:val="003F2292"/>
    <w:rsid w:val="00440A28"/>
    <w:rsid w:val="0044643C"/>
    <w:rsid w:val="00457FBE"/>
    <w:rsid w:val="004A358E"/>
    <w:rsid w:val="00510F91"/>
    <w:rsid w:val="00524248"/>
    <w:rsid w:val="0057389B"/>
    <w:rsid w:val="00573C97"/>
    <w:rsid w:val="005A42A0"/>
    <w:rsid w:val="005C03D0"/>
    <w:rsid w:val="005D4F09"/>
    <w:rsid w:val="005E5CF7"/>
    <w:rsid w:val="005E5EAF"/>
    <w:rsid w:val="005F534D"/>
    <w:rsid w:val="00622A8D"/>
    <w:rsid w:val="006424C0"/>
    <w:rsid w:val="00650E3B"/>
    <w:rsid w:val="00690982"/>
    <w:rsid w:val="006C5D15"/>
    <w:rsid w:val="00716249"/>
    <w:rsid w:val="00725456"/>
    <w:rsid w:val="0072606F"/>
    <w:rsid w:val="00726ED5"/>
    <w:rsid w:val="00736CA2"/>
    <w:rsid w:val="00744CF2"/>
    <w:rsid w:val="00747C6B"/>
    <w:rsid w:val="007B2C80"/>
    <w:rsid w:val="007F72DE"/>
    <w:rsid w:val="00805929"/>
    <w:rsid w:val="00814432"/>
    <w:rsid w:val="00836CF6"/>
    <w:rsid w:val="00842E10"/>
    <w:rsid w:val="008C3160"/>
    <w:rsid w:val="008C69FB"/>
    <w:rsid w:val="008C7EBE"/>
    <w:rsid w:val="00910699"/>
    <w:rsid w:val="00926D94"/>
    <w:rsid w:val="00933A37"/>
    <w:rsid w:val="00940E37"/>
    <w:rsid w:val="009530C6"/>
    <w:rsid w:val="009676E9"/>
    <w:rsid w:val="009A1E09"/>
    <w:rsid w:val="009C5370"/>
    <w:rsid w:val="009C699E"/>
    <w:rsid w:val="009E6306"/>
    <w:rsid w:val="009F6251"/>
    <w:rsid w:val="00A10392"/>
    <w:rsid w:val="00A40872"/>
    <w:rsid w:val="00A809B8"/>
    <w:rsid w:val="00A851B0"/>
    <w:rsid w:val="00AA66D3"/>
    <w:rsid w:val="00B05C33"/>
    <w:rsid w:val="00B12DAF"/>
    <w:rsid w:val="00B2430E"/>
    <w:rsid w:val="00B3442F"/>
    <w:rsid w:val="00B34DD7"/>
    <w:rsid w:val="00B35982"/>
    <w:rsid w:val="00B82E8C"/>
    <w:rsid w:val="00BB07E4"/>
    <w:rsid w:val="00BB5912"/>
    <w:rsid w:val="00BC1D17"/>
    <w:rsid w:val="00BF7C14"/>
    <w:rsid w:val="00C32E95"/>
    <w:rsid w:val="00CA4A61"/>
    <w:rsid w:val="00CE0CCB"/>
    <w:rsid w:val="00CF1D27"/>
    <w:rsid w:val="00CF1DF4"/>
    <w:rsid w:val="00CF30CA"/>
    <w:rsid w:val="00D1522C"/>
    <w:rsid w:val="00D43F0B"/>
    <w:rsid w:val="00D57352"/>
    <w:rsid w:val="00D640D6"/>
    <w:rsid w:val="00DA16F5"/>
    <w:rsid w:val="00DA7D6A"/>
    <w:rsid w:val="00DE541E"/>
    <w:rsid w:val="00DE7426"/>
    <w:rsid w:val="00E0547B"/>
    <w:rsid w:val="00E122B4"/>
    <w:rsid w:val="00E247F3"/>
    <w:rsid w:val="00E41316"/>
    <w:rsid w:val="00E45E69"/>
    <w:rsid w:val="00E71960"/>
    <w:rsid w:val="00E75068"/>
    <w:rsid w:val="00EA3FD0"/>
    <w:rsid w:val="00ED7AC1"/>
    <w:rsid w:val="00EE6D5D"/>
    <w:rsid w:val="00EE6F66"/>
    <w:rsid w:val="00F12039"/>
    <w:rsid w:val="00F67EAD"/>
    <w:rsid w:val="00F7322A"/>
    <w:rsid w:val="00F74E2A"/>
    <w:rsid w:val="00F9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23AF"/>
  <w15:docId w15:val="{D5931126-21C8-436E-9850-E19F3A73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9874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9290072/66" TargetMode="External"/><Relationship Id="rId13" Type="http://schemas.openxmlformats.org/officeDocument/2006/relationships/hyperlink" Target="https://internet.garant.ru/document/redirect/9290072/981" TargetMode="External"/><Relationship Id="rId18" Type="http://schemas.openxmlformats.org/officeDocument/2006/relationships/hyperlink" Target="https://internet.garant.ru/document/redirect/12184522/54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77515/0" TargetMode="External"/><Relationship Id="rId12" Type="http://schemas.openxmlformats.org/officeDocument/2006/relationships/hyperlink" Target="https://internet.garant.ru/document/redirect/9290072/66" TargetMode="External"/><Relationship Id="rId17" Type="http://schemas.openxmlformats.org/officeDocument/2006/relationships/hyperlink" Target="https://internet.garant.ru/document/redirect/12177515/73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77515/731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12177515/0" TargetMode="External"/><Relationship Id="rId11" Type="http://schemas.openxmlformats.org/officeDocument/2006/relationships/hyperlink" Target="https://internet.garant.ru/document/redirect/9290072/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9290072/981" TargetMode="External"/><Relationship Id="rId10" Type="http://schemas.openxmlformats.org/officeDocument/2006/relationships/hyperlink" Target="https://internet.garant.ru/document/redirect/9290072/6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9290072/981" TargetMode="External"/><Relationship Id="rId14" Type="http://schemas.openxmlformats.org/officeDocument/2006/relationships/hyperlink" Target="https://internet.garant.ru/document/redirect/9290072/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59057-DC6D-46E3-8D20-FBEB5A1AE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6607</Words>
  <Characters>37662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admin</cp:lastModifiedBy>
  <cp:revision>14</cp:revision>
  <cp:lastPrinted>2025-10-09T06:19:00Z</cp:lastPrinted>
  <dcterms:created xsi:type="dcterms:W3CDTF">2025-09-02T12:59:00Z</dcterms:created>
  <dcterms:modified xsi:type="dcterms:W3CDTF">2025-10-09T06:25:00Z</dcterms:modified>
</cp:coreProperties>
</file>