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C75" w:rsidRPr="006B566F" w:rsidRDefault="00741C75" w:rsidP="006B56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741C75" w:rsidRPr="006B566F" w:rsidRDefault="00741C75" w:rsidP="006B56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«Сельское поселение </w:t>
      </w:r>
      <w:r w:rsidR="006B566F" w:rsidRPr="006B566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Успенский</w:t>
      </w:r>
      <w:r w:rsidRPr="006B566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сельсовет</w:t>
      </w:r>
    </w:p>
    <w:p w:rsidR="00741C75" w:rsidRPr="006B566F" w:rsidRDefault="00741C75" w:rsidP="006B56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:rsidR="00741C75" w:rsidRPr="006B566F" w:rsidRDefault="00741C75" w:rsidP="006B566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1C75" w:rsidRPr="006B566F" w:rsidRDefault="00741C75" w:rsidP="006B56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B566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741C75" w:rsidRPr="006B566F" w:rsidRDefault="00741C75" w:rsidP="006B566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614DC" w:rsidRPr="006B566F" w:rsidRDefault="006B566F" w:rsidP="006B566F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15.10.2024</w:t>
      </w:r>
      <w:r w:rsidR="00741C75" w:rsidRPr="006B56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                                                                        </w:t>
      </w:r>
      <w:r w:rsidR="00741C75" w:rsidRPr="006B56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2201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27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          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                  </w:t>
      </w:r>
    </w:p>
    <w:tbl>
      <w:tblPr>
        <w:tblW w:w="97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1"/>
      </w:tblGrid>
      <w:tr w:rsidR="005614DC" w:rsidRPr="006B566F" w:rsidTr="00705DC4">
        <w:trPr>
          <w:trHeight w:val="542"/>
        </w:trPr>
        <w:tc>
          <w:tcPr>
            <w:tcW w:w="97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14DC" w:rsidRPr="006B566F" w:rsidRDefault="005614DC" w:rsidP="006B5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>Об источниках наружного противопожарного водоснабжения для целей пожаротушения, расположенных в</w:t>
            </w:r>
            <w:r w:rsidR="00063E2C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 xml:space="preserve"> населенных пунктах</w:t>
            </w:r>
            <w:r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 xml:space="preserve"> сельского поселения</w:t>
            </w:r>
            <w:r w:rsidR="00063E2C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6B566F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>Успенский</w:t>
            </w:r>
            <w:r w:rsidR="00741C75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 xml:space="preserve"> сельсовет </w:t>
            </w:r>
            <w:proofErr w:type="spellStart"/>
            <w:r w:rsidR="00741C75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>Ахтубинского</w:t>
            </w:r>
            <w:proofErr w:type="spellEnd"/>
            <w:r w:rsidR="00063E2C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 xml:space="preserve"> муниципального района </w:t>
            </w:r>
            <w:r w:rsidR="00741C75" w:rsidRPr="006B566F">
              <w:rPr>
                <w:rFonts w:ascii="Times New Roman" w:eastAsia="Times New Roman" w:hAnsi="Times New Roman" w:cs="Times New Roman"/>
                <w:bCs/>
                <w:spacing w:val="6"/>
                <w:sz w:val="28"/>
                <w:szCs w:val="28"/>
                <w:shd w:val="clear" w:color="auto" w:fill="FFFFFF"/>
                <w:lang w:eastAsia="ru-RU"/>
              </w:rPr>
              <w:t>Астраханской области</w:t>
            </w:r>
          </w:p>
        </w:tc>
      </w:tr>
    </w:tbl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41C75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соответствии с Федеральным законом от 21.12.1994 №69-ФЗ «О пожарной безопасности», в целях создания условий для забора в любое время года воды из источников наружного водоснаб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жения на территории 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Успенский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Ахтубинского</w:t>
      </w:r>
      <w:proofErr w:type="spellEnd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Астраханской области», </w:t>
      </w:r>
      <w:r w:rsidR="00741C75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741C75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741C75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741C75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</w:t>
      </w:r>
    </w:p>
    <w:p w:rsidR="00741C75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1C75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 Утвердить Правила учета и проверки наружного противопожарного водоснабжения на территории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Успенский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Ахтубинского</w:t>
      </w:r>
      <w:proofErr w:type="spellEnd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Астраханской области» 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согласно приложению </w:t>
      </w:r>
      <w:r w:rsidR="00705DC4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№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1.</w:t>
      </w:r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ED36BB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24BB9" w:rsidRPr="006B566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Проводить два раза в год проверку всех источников наружного противопожарного водоснабжения на территории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Успенский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Ахтубинского</w:t>
      </w:r>
      <w:proofErr w:type="spellEnd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Астраханской области»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независимо от их ведомственной принадлежности и организационно – правовой формы, результаты проверки оформлять актом.</w:t>
      </w:r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</w:t>
      </w:r>
      <w:r w:rsidR="00ED3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Администрации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Успенский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Ахтубинского</w:t>
      </w:r>
      <w:proofErr w:type="spellEnd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Астраханской области»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организациям всех форм собственности, имеющим источники наружного противопожарного водоснабжения:</w:t>
      </w:r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ED3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.1. Принимать немедленные меры по устранению выявленных в ходе проведенной проверки неисправностей противопожарного водоснабжения.</w:t>
      </w:r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ED3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.2. Уточнить списки источников противопожарного водоснабжения, внести их в реестр и впредь вести строгий учет их количества и технического состояния.</w:t>
      </w:r>
      <w:bookmarkStart w:id="0" w:name="_GoBack"/>
      <w:bookmarkEnd w:id="0"/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="00ED3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Руководителям предприятий, организаций, находящихся на территории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Успенский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сельсовет </w:t>
      </w:r>
      <w:proofErr w:type="spellStart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Ахтубинского</w:t>
      </w:r>
      <w:proofErr w:type="spellEnd"/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района Астраханской области» 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524BB9" w:rsidRPr="006B566F" w:rsidRDefault="006B566F" w:rsidP="006B5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ED3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 </w:t>
      </w:r>
      <w:r w:rsidR="00524BB9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в сетевом издании администрации муниципального образования «Сельское поселение </w:t>
      </w:r>
      <w:r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Успенский</w:t>
      </w:r>
      <w:r w:rsidR="00524BB9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="00524BB9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524BB9" w:rsidRPr="006B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5614DC" w:rsidRPr="006B566F" w:rsidRDefault="006B566F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ED36BB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</w:t>
      </w:r>
      <w:r w:rsidR="005614D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Контроль, за выполнением настоящего постановления, оставляю за собой.</w:t>
      </w:r>
    </w:p>
    <w:p w:rsidR="00524BB9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 </w:t>
      </w:r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6B566F" w:rsidP="006B56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063E2C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Глава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администрации           </w:t>
      </w: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</w:t>
      </w:r>
      <w:r w:rsidR="00741C75"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</w:t>
      </w:r>
      <w:proofErr w:type="spellStart"/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О.В.Мершиёва</w:t>
      </w:r>
      <w:proofErr w:type="spellEnd"/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6B56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A235E2" w:rsidRPr="006B566F" w:rsidRDefault="00A235E2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614DC" w:rsidRPr="006B566F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6B566F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</w:p>
    <w:p w:rsidR="00705DC4" w:rsidRPr="006B566F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05DC4" w:rsidRPr="006B566F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05DC4" w:rsidRPr="006B566F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05DC4" w:rsidRPr="006B566F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05DC4" w:rsidRPr="006B566F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05DC4" w:rsidRPr="006B566F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05DC4" w:rsidRPr="005614DC" w:rsidRDefault="00705DC4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5614DC" w:rsidRPr="005614DC" w:rsidRDefault="005614DC" w:rsidP="005614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5614DC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5614DC" w:rsidRDefault="005614DC" w:rsidP="00A235E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5614DC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524BB9" w:rsidRPr="005614DC" w:rsidRDefault="00524BB9" w:rsidP="00A235E2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063E2C" w:rsidRDefault="00063E2C" w:rsidP="00561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63E2C" w:rsidRDefault="00063E2C" w:rsidP="00561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614DC" w:rsidRPr="005614DC" w:rsidRDefault="005614DC" w:rsidP="005614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5614D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Приложение № 1 </w:t>
      </w:r>
      <w:r w:rsidRPr="005614DC">
        <w:rPr>
          <w:rFonts w:ascii="Arial" w:eastAsia="Times New Roman" w:hAnsi="Arial" w:cs="Arial"/>
          <w:color w:val="212121"/>
          <w:sz w:val="20"/>
          <w:szCs w:val="20"/>
          <w:lang w:eastAsia="ru-RU"/>
        </w:rPr>
        <w:t> </w:t>
      </w:r>
    </w:p>
    <w:p w:rsidR="005614DC" w:rsidRPr="005614DC" w:rsidRDefault="005614DC" w:rsidP="005614DC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741C75" w:rsidRPr="00741C75" w:rsidRDefault="00741C75" w:rsidP="00ED36B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lastRenderedPageBreak/>
        <w:t xml:space="preserve">Правила учета и проверки наружного противопожарного водоснабжения на территории муниципального образования «Сельское поселение </w:t>
      </w:r>
      <w:r w:rsidR="006B566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Успенский</w:t>
      </w: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Ахтубинского</w:t>
      </w:r>
      <w:proofErr w:type="spellEnd"/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района Астраханской области»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 </w:t>
      </w:r>
    </w:p>
    <w:p w:rsidR="00741C75" w:rsidRPr="00741C75" w:rsidRDefault="00741C75" w:rsidP="00741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Настоящие Правила действуют на всей территории МО «</w:t>
      </w:r>
      <w:r w:rsidR="006B566F">
        <w:rPr>
          <w:rFonts w:ascii="Times New Roman" w:eastAsia="Calibri" w:hAnsi="Times New Roman" w:cs="Times New Roman"/>
          <w:sz w:val="28"/>
          <w:szCs w:val="28"/>
          <w:lang w:eastAsia="ru-RU"/>
        </w:rPr>
        <w:t>Успенский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сельсовет» и обязательны для исполнения организациями, учреждениями, находящимися на территории МО «</w:t>
      </w:r>
      <w:r w:rsidR="006B566F">
        <w:rPr>
          <w:rFonts w:ascii="Times New Roman" w:eastAsia="Calibri" w:hAnsi="Times New Roman" w:cs="Times New Roman"/>
          <w:sz w:val="28"/>
          <w:szCs w:val="28"/>
          <w:lang w:eastAsia="ru-RU"/>
        </w:rPr>
        <w:t>Успенский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сельсовет».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Наружное противопожарное водоснабжение – открытые и закрытые пожарные водоёмы, а также другие естественные и искусственные </w:t>
      </w:r>
      <w:proofErr w:type="spellStart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водоисточники</w:t>
      </w:r>
      <w:proofErr w:type="spellEnd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, вода из которых используется для пожаротушения, независимо от их ведомственной принадлежности и организационно – правовой формы.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1.3. Ответственность за техническое состояние источников противопожарного водоснабжения и установку указателей несут организации, учреждения, в ведении которых находятся пожарные водоемы, или администрация МО «</w:t>
      </w:r>
      <w:r w:rsidR="006B566F">
        <w:rPr>
          <w:rFonts w:ascii="Times New Roman" w:eastAsia="Calibri" w:hAnsi="Times New Roman" w:cs="Times New Roman"/>
          <w:sz w:val="28"/>
          <w:szCs w:val="28"/>
          <w:lang w:eastAsia="ru-RU"/>
        </w:rPr>
        <w:t>Успенский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сельсовет».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1.4. Подразделения пожарной охраны имеют право на беспрепятственный въезд на территорию организаций и учреждений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1C75" w:rsidRPr="00741C75" w:rsidRDefault="00741C75" w:rsidP="00741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Техническое состояние, эксплуатация и требования к источникам противопожарного водоснабжения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– качественной приёмкой всех систем водоснабжения по окончании их строительства, реконструкции и ремонта;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– точным учётом всех источников противопожарного водоснабжения;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систематическим </w:t>
      </w:r>
      <w:proofErr w:type="gramStart"/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контролем за</w:t>
      </w:r>
      <w:proofErr w:type="gramEnd"/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состоянием водоисточников;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–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2.2. Источники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2.3. Пожарные водоёмы должны быть наполнены водой. К водоёмам должен быть обеспечен подъе</w:t>
      </w:r>
      <w:proofErr w:type="gramStart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зд с тв</w:t>
      </w:r>
      <w:proofErr w:type="gramEnd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ердым покрытием и разворотной площадкой размером 12×12 м. При наличии колодцев крышки их люков должны быть обозначены указателями.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2.4.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1C75" w:rsidRPr="00741C75" w:rsidRDefault="00741C75" w:rsidP="00741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проверки противопожарного водоснабжения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3.1. </w:t>
      </w:r>
      <w:proofErr w:type="gramStart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Проверка противопожарного водоснабжения производится 2 раза в год: в весенне-летний и осенне-зимний  периоды.</w:t>
      </w:r>
      <w:proofErr w:type="gramEnd"/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3.2. При проверке  проверяется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-наличие на видном месте указателя установленного образца;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-возможность беспрепятственного подъезда к пожарному водоему;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1C75" w:rsidRPr="00741C75" w:rsidRDefault="00741C75" w:rsidP="00741C7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41C7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Ремонт и реконструкция противопожарного водоснабжения.</w:t>
      </w:r>
    </w:p>
    <w:p w:rsidR="00741C75" w:rsidRPr="00741C75" w:rsidRDefault="00ED36BB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4.1. Администрация учреждения, в ведении которой находится неисправный источник противопожарного водоснабжения, обязана после получения сообщения о неисправности произвести ремонт </w:t>
      </w:r>
      <w:proofErr w:type="spellStart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водоисточника</w:t>
      </w:r>
      <w:proofErr w:type="spellEnd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 случае проведения капитального ремонта или замены </w:t>
      </w:r>
      <w:proofErr w:type="spellStart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>водоисточника</w:t>
      </w:r>
      <w:proofErr w:type="spellEnd"/>
      <w:r w:rsidR="00741C75" w:rsidRPr="00741C7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сроки согласовываются с государственной противопожарной службой.</w:t>
      </w: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41C75" w:rsidRPr="00741C75" w:rsidRDefault="00741C75" w:rsidP="00741C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634" w:rsidRPr="005614DC" w:rsidRDefault="00942634" w:rsidP="00741C75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42634" w:rsidRPr="005614DC" w:rsidSect="00A235E2"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34"/>
    <w:rsid w:val="00063E2C"/>
    <w:rsid w:val="002201FE"/>
    <w:rsid w:val="004A2D07"/>
    <w:rsid w:val="00524BB9"/>
    <w:rsid w:val="005614DC"/>
    <w:rsid w:val="006B566F"/>
    <w:rsid w:val="006F4C61"/>
    <w:rsid w:val="00705DC4"/>
    <w:rsid w:val="00741C75"/>
    <w:rsid w:val="00942634"/>
    <w:rsid w:val="00A235E2"/>
    <w:rsid w:val="00DB7AE0"/>
    <w:rsid w:val="00E705B1"/>
    <w:rsid w:val="00ED3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6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3E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4B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61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63E2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F4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C6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4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2022-11-17T11:41:00Z</cp:lastPrinted>
  <dcterms:created xsi:type="dcterms:W3CDTF">2022-11-17T11:51:00Z</dcterms:created>
  <dcterms:modified xsi:type="dcterms:W3CDTF">2024-10-15T04:53:00Z</dcterms:modified>
</cp:coreProperties>
</file>