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D66" w14:textId="77777777" w:rsidR="00BB5FCC" w:rsidRPr="00800E31" w:rsidRDefault="00BB5FCC" w:rsidP="00BB5FCC">
      <w:pPr>
        <w:tabs>
          <w:tab w:val="left" w:pos="4575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14:paraId="28DB80A8" w14:textId="77777777" w:rsidR="00BB5FCC" w:rsidRPr="00800E31" w:rsidRDefault="00BB5FCC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14:paraId="07E37544" w14:textId="77777777" w:rsidR="00BB5FCC" w:rsidRPr="00800E31" w:rsidRDefault="00BB5FCC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14:paraId="3C166913" w14:textId="640DB044" w:rsidR="00BB5FCC" w:rsidRPr="00705EFF" w:rsidRDefault="001A105D" w:rsidP="00BB5FCC">
      <w:pPr>
        <w:tabs>
          <w:tab w:val="left" w:pos="180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0E31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4017A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00E31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3 г.</w:t>
      </w:r>
      <w:r w:rsidR="00BB5FCC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00E31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B5FCC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215F25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4017A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B5FCC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№ </w:t>
      </w:r>
      <w:r w:rsidR="00800E31" w:rsidRP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14:paraId="0DB526DE" w14:textId="77777777" w:rsidR="00BD2DFA" w:rsidRDefault="00BD2DFA" w:rsidP="00EF245D">
      <w:pPr>
        <w:ind w:right="425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1021D" w14:textId="34169600" w:rsidR="00BD2DFA" w:rsidRDefault="00BD2DFA" w:rsidP="00C564EC">
      <w:pPr>
        <w:ind w:right="2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Pr="00A5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муниципальной программы «Благоустройство территории 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</w:p>
    <w:p w14:paraId="6B59818F" w14:textId="77777777" w:rsidR="00BD2DFA" w:rsidRDefault="00BD2DFA" w:rsidP="00EF245D">
      <w:pPr>
        <w:ind w:right="4252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C764E" w14:textId="78F372ED" w:rsidR="00BB5FCC" w:rsidRDefault="00BB5FC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Астраханской области» </w:t>
      </w:r>
      <w:r w:rsidRPr="003715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си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комплексного благоустройства 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BD2D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C56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631CE4" w14:textId="77777777" w:rsidR="00C564EC" w:rsidRPr="007D7F30" w:rsidRDefault="00C564E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3700B" w14:textId="77777777" w:rsidR="00BB5FCC" w:rsidRDefault="00BB5FC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22B976A2" w14:textId="48F062EC" w:rsidR="00C564EC" w:rsidRDefault="00C564EC" w:rsidP="00C564EC">
      <w:pPr>
        <w:widowControl w:val="0"/>
        <w:numPr>
          <w:ilvl w:val="0"/>
          <w:numId w:val="6"/>
        </w:numPr>
        <w:suppressAutoHyphens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Утвердить муниципальную программу «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hi-IN" w:bidi="hi-IN"/>
        </w:rPr>
        <w:t>Б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hi-IN" w:bidi="hi-IN"/>
        </w:rPr>
        <w:t>лагоустройство территории МО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hi-IN" w:bidi="hi-IN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4008F999" w14:textId="21DFD692" w:rsidR="00C564EC" w:rsidRDefault="00C564EC" w:rsidP="00C564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в ходе реализации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</w:rPr>
        <w:t>лагоустройство территории МО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35C26C5" w14:textId="3BEC5C83" w:rsidR="00C564EC" w:rsidRDefault="00C564EC" w:rsidP="00C564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данное постановление, разместив на официальном сайте МО «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1481247" w14:textId="5B1F6070" w:rsidR="00C564EC" w:rsidRPr="00C564EC" w:rsidRDefault="00C564EC" w:rsidP="00C564E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564E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</w:t>
      </w:r>
      <w:r w:rsidR="00800E31">
        <w:rPr>
          <w:rFonts w:ascii="Times New Roman" w:hAnsi="Times New Roman" w:cs="Times New Roman"/>
          <w:sz w:val="28"/>
          <w:szCs w:val="28"/>
        </w:rPr>
        <w:t>4</w:t>
      </w:r>
      <w:r w:rsidRPr="00C564E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4F22F44" w14:textId="77777777" w:rsidR="00C564EC" w:rsidRDefault="00C564EC" w:rsidP="00C564EC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2A939B2F" w14:textId="5EBB3D11" w:rsidR="00C564EC" w:rsidRPr="00C564EC" w:rsidRDefault="00C564EC" w:rsidP="00C564EC">
      <w:pPr>
        <w:pStyle w:val="a3"/>
        <w:ind w:left="9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7E347" w14:textId="77777777" w:rsidR="00C564EC" w:rsidRDefault="00C564EC" w:rsidP="00682BC1">
      <w:pPr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8C891" w14:textId="2164C51B" w:rsidR="00BB5FCC" w:rsidRPr="00696D4A" w:rsidRDefault="00BB5FCC" w:rsidP="00682B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00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                                                                      О.В. Мершиёва</w:t>
      </w:r>
    </w:p>
    <w:p w14:paraId="34433E04" w14:textId="26DBC7B9" w:rsidR="00BB5FCC" w:rsidRDefault="00BB5FCC" w:rsidP="00682B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E8CE11D" w14:textId="77777777" w:rsidR="00484629" w:rsidRDefault="00484629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38453" w14:textId="77777777" w:rsidR="00800E31" w:rsidRDefault="00800E31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17265" w14:textId="77777777" w:rsidR="002C5F40" w:rsidRDefault="002C5F40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6CE3C" w14:textId="22DF2B00"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Приложение№1 </w:t>
      </w:r>
    </w:p>
    <w:p w14:paraId="0FA2A5D9" w14:textId="77777777" w:rsidR="00BB5FCC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МО «Успенский сельсовет </w:t>
      </w:r>
    </w:p>
    <w:p w14:paraId="6DC12556" w14:textId="74B9682A" w:rsidR="00BB5FCC" w:rsidRPr="00705EFF" w:rsidRDefault="00BB5FCC" w:rsidP="00BB5FCC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4017A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215F25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15F25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5F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25C2343A" w14:textId="77777777"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A62C6" w14:textId="77777777"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48C0744" w14:textId="77777777" w:rsidR="00BB5FCC" w:rsidRPr="007D7F30" w:rsidRDefault="00BB5FCC" w:rsidP="00BB5FCC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AFFA487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C57AD60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AA33003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75D1E8" w14:textId="23AB5C3C" w:rsidR="00BB5FCC" w:rsidRPr="00C564EC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4570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Pr="00C564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</w:t>
      </w:r>
      <w:r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лагоустройство территории МО «</w:t>
      </w:r>
      <w:r w:rsidR="00C564EC" w:rsidRPr="00C564EC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 xml:space="preserve">Сельское поселение </w:t>
      </w:r>
      <w:r w:rsidR="00C564EC" w:rsidRPr="00C564E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Успенский сельсовет</w:t>
      </w:r>
      <w:r w:rsidR="00C564EC" w:rsidRPr="00C564EC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 xml:space="preserve"> Ахтубинского муниципального района Астраханской области</w:t>
      </w:r>
      <w:r w:rsidRPr="00C564E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  <w:r w:rsidRPr="00C564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5002A3EC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76B48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B54C5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FB21B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0738C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DB579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7C749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51DAD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04DBE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327FA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14CE7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024C4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F4DCA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82F61" w14:textId="77777777" w:rsidR="00BB5FCC" w:rsidRPr="007D7F30" w:rsidRDefault="00BB5FCC" w:rsidP="00BB5F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E4C6A" w14:textId="77777777" w:rsidR="00BB5FCC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7D7F3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с. Успенка</w:t>
      </w:r>
    </w:p>
    <w:p w14:paraId="398676D8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14:paraId="768A0B5E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28E2F941" w14:textId="1F2A5CF5" w:rsidR="00BB5FCC" w:rsidRPr="00484629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лагоустройство территории МО «</w:t>
      </w:r>
      <w:r w:rsidR="00484629" w:rsidRPr="004846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Сельское поселение </w:t>
      </w:r>
      <w:r w:rsidR="00484629" w:rsidRPr="00484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Успенский сельсовет</w:t>
      </w:r>
      <w:r w:rsidR="00484629" w:rsidRPr="00484629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Ахтубинского муниципального района Астраханской области</w:t>
      </w:r>
      <w:r w:rsidRPr="00484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680FFDE" w14:textId="77777777"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2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65"/>
        <w:gridCol w:w="7656"/>
      </w:tblGrid>
      <w:tr w:rsidR="00BB5FCC" w:rsidRPr="007D7F30" w14:paraId="71F477C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4A58A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F7A53" w14:textId="08605176" w:rsidR="00BB5FCC" w:rsidRPr="007D7F30" w:rsidRDefault="00BB5FCC" w:rsidP="0048462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6B34457E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4CF69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C431" w14:textId="6A779371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4CE7D0B0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AEDBB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FB9E" w14:textId="62357823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</w:t>
            </w:r>
            <w:r w:rsidR="00B1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BB5FCC" w:rsidRPr="007D7F30" w14:paraId="7C26A736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DC62D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AF2D" w14:textId="53C73B0F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9950A84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14:paraId="65C15A7F" w14:textId="77777777"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  <w:p w14:paraId="45B998C5" w14:textId="77777777"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Усиление контроля общественного правопорядка.</w:t>
            </w:r>
          </w:p>
        </w:tc>
      </w:tr>
      <w:tr w:rsidR="00BB5FCC" w:rsidRPr="007D7F30" w14:paraId="4BD86B5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9C72A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7C89" w14:textId="121BE906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14:paraId="7B8C7760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B8F39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основных мероприятий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5FA4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Уличное освещение</w:t>
            </w:r>
          </w:p>
          <w:p w14:paraId="2BABD991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Стихийные свалки</w:t>
            </w:r>
          </w:p>
          <w:p w14:paraId="7AC651FC" w14:textId="77777777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мест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захоронения</w:t>
            </w:r>
          </w:p>
          <w:p w14:paraId="2544273C" w14:textId="77777777" w:rsidR="00BB5FCC" w:rsidRPr="000D3621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36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сбора крупногабаритного мусора</w:t>
            </w:r>
          </w:p>
          <w:p w14:paraId="42A1F7D9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содержание детских и спортивных площадок</w:t>
            </w:r>
          </w:p>
          <w:p w14:paraId="5AAE0B82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поселения</w:t>
            </w:r>
          </w:p>
          <w:p w14:paraId="61FC6599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дорог местного значения в осенне-зимний период (спуск)</w:t>
            </w:r>
          </w:p>
          <w:p w14:paraId="2AD28396" w14:textId="77777777" w:rsidR="00BB5FCC" w:rsidRPr="00EF245D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памятников</w:t>
            </w:r>
          </w:p>
          <w:p w14:paraId="690EE5A2" w14:textId="77777777" w:rsidR="00113A52" w:rsidRPr="007D7F30" w:rsidRDefault="00113A52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установка систем видеонаблюдения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FCC" w:rsidRPr="007D7F30" w14:paraId="7B9491EB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A3EC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6CEE" w14:textId="5DAFA084" w:rsidR="00BB5FCC" w:rsidRPr="00B12089" w:rsidRDefault="00D4017A" w:rsidP="000D4C3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B5FCC"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D4C39"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B5FCC" w:rsidRP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BB5FCC" w:rsidRPr="007D7F30" w14:paraId="18451777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ECBB3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Источник финансирования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5817" w14:textId="384EC935" w:rsidR="00BB5FCC" w:rsidRPr="007D7F30" w:rsidRDefault="00BB5FCC" w:rsidP="00B12089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бюджета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внебюджетные источники.</w:t>
            </w:r>
          </w:p>
        </w:tc>
      </w:tr>
      <w:tr w:rsidR="00BB5FCC" w:rsidRPr="007D7F30" w14:paraId="471BF06A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1F10B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91168" w14:textId="6C85E513" w:rsidR="00BB5FCC" w:rsidRPr="00F2434E" w:rsidRDefault="00BB5FCC" w:rsidP="00FB4CC2">
            <w:pPr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бюджета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составляет </w:t>
            </w:r>
            <w:r w:rsidR="00F2434E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  <w:r w:rsidR="0088183D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3800941D" w14:textId="2CA556A4" w:rsidR="000D4C39" w:rsidRPr="00F2434E" w:rsidRDefault="000D4C39" w:rsidP="000D4C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 год – 180,0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 тыс.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рублей.</w:t>
            </w:r>
          </w:p>
          <w:p w14:paraId="297ADA3B" w14:textId="5953562F" w:rsidR="006A0F5A" w:rsidRPr="00F2434E" w:rsidRDefault="006A0F5A" w:rsidP="0049330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0D4C39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год </w:t>
            </w:r>
            <w:r w:rsidR="007171A1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180,0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5A04C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A04C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рублей.</w:t>
            </w:r>
          </w:p>
          <w:p w14:paraId="6912C825" w14:textId="6D1E1C64" w:rsidR="00FB4CC2" w:rsidRPr="00F2434E" w:rsidRDefault="007171A1" w:rsidP="00FB4CC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0D4C39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  <w:proofErr w:type="gramStart"/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proofErr w:type="gramEnd"/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="004C459F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FB4CC2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тыс.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B4CC2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</w:t>
            </w:r>
          </w:p>
          <w:p w14:paraId="28FF0612" w14:textId="7AD731FB" w:rsidR="004C459F" w:rsidRPr="00F2434E" w:rsidRDefault="004C459F" w:rsidP="004C459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0D4C39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год-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F2434E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EF4B38"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D125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000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 тыс.</w:t>
            </w:r>
            <w:r w:rsid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рублей</w:t>
            </w:r>
            <w:r w:rsidR="00F24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109534EC" w14:textId="73D76307" w:rsidR="00682BC1" w:rsidRPr="007D7F30" w:rsidRDefault="00682BC1" w:rsidP="00FB4C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5FCC" w:rsidRPr="007D7F30" w14:paraId="701223DC" w14:textId="77777777" w:rsidTr="0049330E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2F292" w14:textId="77777777" w:rsidR="00BB5FCC" w:rsidRPr="007D7F30" w:rsidRDefault="00BB5FCC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07945" w14:textId="1D318AEA" w:rsidR="00BB5FCC" w:rsidRPr="007D7F30" w:rsidRDefault="00BB5FCC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благоустройства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1B928AD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14:paraId="175A622C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14:paraId="0174E5FD" w14:textId="77777777" w:rsidR="00BB5FCC" w:rsidRPr="007D7F30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14:paraId="7CA7D0A1" w14:textId="77777777" w:rsidR="00BB5FCC" w:rsidRDefault="00BB5FCC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  <w:r w:rsidR="0011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CFBB9C2" w14:textId="77777777" w:rsidR="00113A52" w:rsidRPr="007D7F30" w:rsidRDefault="00113A52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6ADB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292C1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проблемы.</w:t>
      </w:r>
    </w:p>
    <w:p w14:paraId="6274D114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14:paraId="3685CA60" w14:textId="2ADE05A0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="004E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14:paraId="45B1A41C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14:paraId="4AF19AD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14:paraId="31CE0DB0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14:paraId="48EFDBC6" w14:textId="19B2BC9B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Финансово – экономические механизмы,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14:paraId="34CF15A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выражающимся в отсутствии бережливого отношения к объектам муниципальной собственности.</w:t>
      </w:r>
    </w:p>
    <w:p w14:paraId="077F19B1" w14:textId="10AAEC08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полностью соответствует приоритетам социально-экономического развития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среднесрочную перспективу. Реализация программы направлена на:</w:t>
      </w:r>
    </w:p>
    <w:p w14:paraId="3209433D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условий для улучшения качества жизни населения;</w:t>
      </w:r>
    </w:p>
    <w:p w14:paraId="28654DE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-осуществление мероприятий по обеспечению безопасности жизнедеятельности и сохранения окружающей среды.</w:t>
      </w:r>
    </w:p>
    <w:p w14:paraId="51699EF5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и разрисовываются фасады зданий, создаются несанкционированные свалки мусора.</w:t>
      </w:r>
    </w:p>
    <w:p w14:paraId="5C03FE4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14:paraId="203E215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14:paraId="0A91C7A6" w14:textId="12CBD935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</w:t>
      </w:r>
      <w:r w:rsidR="00067653"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необходимо организовать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провести:</w:t>
      </w:r>
    </w:p>
    <w:p w14:paraId="15A4D1E5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смотры – конкурсы, направленные на благоустройство муниципального образования: «За лучшее проведение работ по благоустройству, санитарному содержанию территорий вокруг домов» с привлечением предприятий, организаций и учреждений;</w:t>
      </w:r>
    </w:p>
    <w:p w14:paraId="6F150692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различные конкурсы, направленные на озеленение дворов, улиц.</w:t>
      </w:r>
    </w:p>
    <w:p w14:paraId="14A9FAB7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14:paraId="5803F2B4" w14:textId="77777777" w:rsidR="00BB5FCC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2D462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программы.</w:t>
      </w:r>
    </w:p>
    <w:p w14:paraId="781A8A24" w14:textId="16949F3E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повышению комфортности граждан, озеленению территории поселения, улучшения экологической обстановки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 комфортной среды проживания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327F6A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цели необходимо решить следующие задачи:</w:t>
      </w:r>
    </w:p>
    <w:p w14:paraId="054ED490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благоустройства и озеленения территории поселения;</w:t>
      </w:r>
    </w:p>
    <w:p w14:paraId="3C3D3DA1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приведение в качественное состояние элементов благоустройства населенных пунктов;</w:t>
      </w:r>
    </w:p>
    <w:p w14:paraId="14720E80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жителей к участию в решении проблем благоустройства населенных пунктов;</w:t>
      </w:r>
    </w:p>
    <w:p w14:paraId="76A30323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14:paraId="66BC5038" w14:textId="77777777" w:rsidR="00BB5FCC" w:rsidRPr="007D7F30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и эффективное использование средств местного бюджета;</w:t>
      </w:r>
    </w:p>
    <w:p w14:paraId="615E73F2" w14:textId="5EADBCE0" w:rsidR="00BB5FCC" w:rsidRPr="00113A52" w:rsidRDefault="00BB5FCC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между предприятиями, организациями и учреждениями при решении вопросов благоустр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ойства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="00113A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92F190" w14:textId="77777777" w:rsidR="00113A52" w:rsidRPr="005A04CF" w:rsidRDefault="00113A52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видеонаблюдения в социально значимых общественных местах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4A1BAC" w14:textId="77777777" w:rsidR="00B31E4D" w:rsidRPr="005A04CF" w:rsidRDefault="007562B8" w:rsidP="00BB5FCC">
      <w:pPr>
        <w:numPr>
          <w:ilvl w:val="0"/>
          <w:numId w:val="1"/>
        </w:numPr>
        <w:tabs>
          <w:tab w:val="num" w:pos="709"/>
        </w:tabs>
        <w:suppressAutoHyphens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детских игровых и спортивных площадок </w:t>
      </w:r>
      <w:proofErr w:type="spellStart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</w:t>
      </w:r>
      <w:r w:rsidR="00E82CCD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460CA" w14:textId="77777777" w:rsidR="00BB5FCC" w:rsidRPr="005A04CF" w:rsidRDefault="00BB5FCC" w:rsidP="00BB5FCC">
      <w:pPr>
        <w:suppressAutoHyphens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1EDE9" w14:textId="77777777" w:rsidR="00BB5FCC" w:rsidRPr="007D7F30" w:rsidRDefault="00BB5FCC" w:rsidP="00BB5FCC">
      <w:pPr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 и источники финансирования</w:t>
      </w:r>
    </w:p>
    <w:p w14:paraId="4DA0FD41" w14:textId="77777777" w:rsidR="00BB5FCC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078E3" w14:textId="01AC5C72" w:rsidR="00BB5FCC" w:rsidRPr="005A04CF" w:rsidRDefault="00BB5FCC" w:rsidP="00BB5FCC">
      <w:pPr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562B8"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5CCA60DF" w14:textId="207BD189" w:rsidR="00BB5FCC" w:rsidRPr="007D7F30" w:rsidRDefault="00BB5FCC" w:rsidP="00BB5FCC">
      <w:pPr>
        <w:tabs>
          <w:tab w:val="left" w:pos="540"/>
        </w:tabs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4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Источником финансирования Программы являются средства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источники финансирования.</w:t>
      </w:r>
    </w:p>
    <w:p w14:paraId="5AF344FE" w14:textId="594D3A32" w:rsidR="00FB4CC2" w:rsidRPr="00F563DD" w:rsidRDefault="00BB5FCC" w:rsidP="00FB4C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Общий объем финансирования на реализацию Программы составляет </w:t>
      </w:r>
      <w:r w:rsidR="00F563DD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Pr="00F563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FB4CC2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том числе по годам:</w:t>
      </w:r>
    </w:p>
    <w:p w14:paraId="3D91F239" w14:textId="27015409" w:rsidR="000D4C39" w:rsidRPr="00F563DD" w:rsidRDefault="000D4C39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2023 </w:t>
      </w:r>
      <w:proofErr w:type="gramStart"/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180.0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</w:t>
      </w:r>
    </w:p>
    <w:p w14:paraId="487203F9" w14:textId="1E05C7A7" w:rsidR="00B31E4D" w:rsidRPr="00F563DD" w:rsidRDefault="00B31E4D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202</w:t>
      </w:r>
      <w:r w:rsidR="000D4C39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A04CF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E50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180,0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04CF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4CF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90F49B0" w14:textId="79019E3B" w:rsidR="00FB4CC2" w:rsidRPr="00F563DD" w:rsidRDefault="007171A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202</w:t>
      </w:r>
      <w:r w:rsidR="000D4C39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   -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180,0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CC2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14:paraId="3A8AC3CC" w14:textId="4E2029C8" w:rsidR="00682BC1" w:rsidRDefault="000D4C39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BC1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682BC1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  -</w:t>
      </w:r>
      <w:r w:rsidR="00F8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2434E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="00D125E1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F4B38" w:rsidRPr="00F563DD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рублей;</w:t>
      </w:r>
    </w:p>
    <w:p w14:paraId="7886414C" w14:textId="5694AB48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финансирования Программы по мероприятиям и годам подлежат уточнению при формировании бюджета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год.</w:t>
      </w:r>
    </w:p>
    <w:p w14:paraId="5183F8C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EC6B12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Мероприятия, предусмотренные Программой</w:t>
      </w:r>
    </w:p>
    <w:p w14:paraId="5ED47DE2" w14:textId="0EBF2900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Программы благоустройства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следующие работы:</w:t>
      </w:r>
    </w:p>
    <w:p w14:paraId="18EE39F8" w14:textId="77777777" w:rsidR="00BB5FCC" w:rsidRPr="000D3621" w:rsidRDefault="00BB5FCC" w:rsidP="00BB5FCC">
      <w:pPr>
        <w:snapToGri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3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Организация сбора крупногабаритного мусора</w:t>
      </w:r>
    </w:p>
    <w:p w14:paraId="0632A408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реконструкции существующих и установке новых детских площадок;</w:t>
      </w:r>
    </w:p>
    <w:p w14:paraId="5FCB7E9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ремонту и реконструкции уличного освещения;</w:t>
      </w:r>
    </w:p>
    <w:p w14:paraId="1CC3CC09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удалению сухостойных, больных и аварийных деревьев;</w:t>
      </w:r>
    </w:p>
    <w:p w14:paraId="1E7727B3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ликвидации несанкционированных свалок;</w:t>
      </w:r>
    </w:p>
    <w:p w14:paraId="5C3ABADE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мероприятия по содержанию и озеленению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Парка отдыха села Успенка,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Парка «Победы» у памятника воинам, погибшим в годы Великой Отечественной войны;</w:t>
      </w:r>
    </w:p>
    <w:p w14:paraId="541FC35E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мероприятия по санитарной очистке территории;</w:t>
      </w:r>
    </w:p>
    <w:p w14:paraId="6196DC7D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скашиванию травы в летний период;</w:t>
      </w:r>
    </w:p>
    <w:p w14:paraId="7395A47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мероприятия по озеленению (посадка цветов, кустарников, деревьев)</w:t>
      </w:r>
    </w:p>
    <w:p w14:paraId="4ED34923" w14:textId="468C2A00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-регулярное проведение мероприятий с участием работников администрации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проверке санитарного состояния территории поселения;</w:t>
      </w:r>
    </w:p>
    <w:p w14:paraId="1AA9B0BD" w14:textId="251E1959"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необходимые для реализации уличного освещения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EE0126" w14:textId="77777777" w:rsidR="00BB5FCC" w:rsidRPr="007D7F30" w:rsidRDefault="00BB5FCC" w:rsidP="00BB5FCC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за потребленную электроэнергию;</w:t>
      </w:r>
    </w:p>
    <w:p w14:paraId="17AEFB61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оплата услуг по ремонту уличного освещения;</w:t>
      </w:r>
    </w:p>
    <w:p w14:paraId="2EEE735C" w14:textId="77777777"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электроматериалов;</w:t>
      </w:r>
    </w:p>
    <w:p w14:paraId="0CCC4FF7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проекта по уличному освещению по нижней террасе с. Успенка;</w:t>
      </w:r>
    </w:p>
    <w:p w14:paraId="15246B68" w14:textId="77777777" w:rsidR="00BB5FCC" w:rsidRPr="007D7F30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r w:rsidR="00B31E4D"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расходы,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предусмотренные программой.</w:t>
      </w:r>
    </w:p>
    <w:p w14:paraId="313942DC" w14:textId="0C9BD21F" w:rsidR="00BB5FCC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мероприятия по содержанию дорог поселения в осенне-зимний период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C6AFBC" w14:textId="77777777" w:rsidR="00113A52" w:rsidRDefault="00113A52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-монтаж и настройка системы видеонаблюдения;</w:t>
      </w:r>
    </w:p>
    <w:p w14:paraId="6D50B9E1" w14:textId="77777777" w:rsidR="00E82CCD" w:rsidRPr="00067653" w:rsidRDefault="00E82CCD" w:rsidP="00E82CCD">
      <w:pPr>
        <w:suppressAutoHyphens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-обустройство детских игровых и спортивных площадок      </w:t>
      </w:r>
      <w:proofErr w:type="spellStart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ударопоглащающим</w:t>
      </w:r>
      <w:proofErr w:type="spellEnd"/>
      <w:r w:rsidRPr="00067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покрытием.</w:t>
      </w:r>
    </w:p>
    <w:p w14:paraId="4CF7CCDF" w14:textId="50D8B82B" w:rsidR="006222D1" w:rsidRDefault="00BB5FCC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-проведение субботников и месячников по благоустройству с привлечением работников всех организаций и предприятий, расположенных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</w:p>
    <w:p w14:paraId="597B62A6" w14:textId="77777777" w:rsidR="006222D1" w:rsidRPr="006222D1" w:rsidRDefault="006222D1" w:rsidP="006222D1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22D1">
        <w:rPr>
          <w:rFonts w:ascii="Times New Roman" w:hAnsi="Times New Roman" w:cs="Times New Roman"/>
          <w:sz w:val="28"/>
          <w:szCs w:val="28"/>
        </w:rPr>
        <w:t xml:space="preserve"> монтаж уличного освещения по Микрорайону Южный, ул. Мира, ул. Новосёлов с. Успенка, Ахтубинского района, Астраханской области;</w:t>
      </w:r>
    </w:p>
    <w:p w14:paraId="6D8459C3" w14:textId="77777777" w:rsidR="006222D1" w:rsidRDefault="006222D1" w:rsidP="00BB5FC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5F4CC" w14:textId="6E1DE1A8" w:rsidR="00BB5FCC" w:rsidRPr="00407507" w:rsidRDefault="00BB5FCC" w:rsidP="00ED126D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407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программных мероприятий</w:t>
      </w:r>
    </w:p>
    <w:p w14:paraId="695D2766" w14:textId="741CB6C0" w:rsidR="00BB5FCC" w:rsidRPr="00407507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Перечень программных мероприятий, сроки их реализации, информация </w:t>
      </w:r>
      <w:r w:rsidR="00067653"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необходимых ресурсах,</w:t>
      </w:r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осуществляемых за счет бюджета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</w:t>
      </w:r>
      <w:proofErr w:type="gramStart"/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следующей таблице: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47"/>
        <w:gridCol w:w="1247"/>
        <w:gridCol w:w="1304"/>
        <w:gridCol w:w="1531"/>
        <w:gridCol w:w="1305"/>
        <w:gridCol w:w="1247"/>
      </w:tblGrid>
      <w:tr w:rsidR="00682BC1" w:rsidRPr="007D7F30" w14:paraId="675D3502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BD667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0F17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B72D0" w14:textId="7FF94FDA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6B94" w14:textId="3E0A56A9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AAF" w14:textId="23775765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F765" w14:textId="752F95C7" w:rsidR="00682BC1" w:rsidRPr="00C06393" w:rsidRDefault="00682BC1" w:rsidP="000D4C3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(тыс.руб.)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C624" w14:textId="77777777" w:rsidR="00682BC1" w:rsidRPr="00C0639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82BC1" w:rsidRPr="007D7F30" w14:paraId="2FD4814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7771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FFC9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спортивных, детских игровых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98A2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434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C25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C1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2CB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3F812687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0E5E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17A1C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контейнерных площадок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642C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F9B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6DEC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03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A0F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1962C6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FCE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A04C4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территорий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C198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407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978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E3D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715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61E64EF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2D5B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DCD4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памятника участником ВОВ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A24E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CE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46E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D89D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5A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8347C59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2F02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2EA8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BC39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3D9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67E8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C8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8E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677C7F0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3186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D135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стихийных свалок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BF993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33D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13CC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D85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AF0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0D7AD9F4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185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9308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сбора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КГ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мусора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общего пользования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74B9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E5CE" w14:textId="77777777" w:rsidR="00682BC1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C868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CF2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741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633A6F01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8281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74BB4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очистке кладбища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202590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1D1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03DC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ECF4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4B45" w14:textId="77777777" w:rsidR="00682BC1" w:rsidRPr="003715A0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7F841FC1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16A8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FBB58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скашиванию травы в летний период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2E8B2" w14:textId="1C81BBA8" w:rsidR="00682BC1" w:rsidRPr="00BB3C23" w:rsidRDefault="0088183D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EAAE" w14:textId="3C6EDE93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CBE9" w14:textId="0ABFAB43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740D" w14:textId="345F6F3C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85D" w14:textId="1FCF7439" w:rsidR="00682BC1" w:rsidRPr="00BB3C23" w:rsidRDefault="0070696A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067653" w14:paraId="6AEE8C6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3234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3D1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наружного (уличного) освещения; оплата за потребленную эл.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подключения по уличному освещению на нижней террасе с. Успенка.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FA7D0" w14:textId="331CA95E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71CB5" w:rsidRPr="00BB3C2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D378" w14:textId="58E7BC8D" w:rsidR="00682BC1" w:rsidRPr="00BB3C23" w:rsidRDefault="00682BC1" w:rsidP="0049330E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74A3" w14:textId="4B5BE873" w:rsidR="00682BC1" w:rsidRPr="00BB3C23" w:rsidRDefault="002C6F41" w:rsidP="00682BC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D72" w14:textId="61FA8707" w:rsidR="00682BC1" w:rsidRPr="00BB3C23" w:rsidRDefault="005B7819" w:rsidP="005B781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2E8D" w14:textId="05524672" w:rsidR="00682BC1" w:rsidRPr="00BB3C23" w:rsidRDefault="0070696A" w:rsidP="00682BC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260,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 w:rsidRP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7D7F30" w14:paraId="03BF6C82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DE3B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61DF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территории поселения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8DDA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533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3C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1EA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973A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3153AA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261E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D7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3FC3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субботников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ED2F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96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98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397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62A6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5655F756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88D1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94C19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(лучший дом, двор)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9437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BA5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94F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6B8B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ACF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7D7F30" w14:paraId="23F1784B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E914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763D9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и текущий ремонт объектов имущества, находящего в местах общего пользования;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51A0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402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6D3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D02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63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BC1" w:rsidRPr="00F67E2F" w14:paraId="6249E29E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9DB5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ECEAC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парка</w:t>
            </w:r>
            <w:r w:rsidRPr="00CF2B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отдыха с. Успенка,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сквера села Успенка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B4C83" w14:textId="43793D46" w:rsidR="00682BC1" w:rsidRPr="00BB3C23" w:rsidRDefault="0088183D" w:rsidP="00A361BD">
            <w:pPr>
              <w:snapToGri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37D" w14:textId="05D7014D" w:rsidR="00682BC1" w:rsidRPr="00BB3C23" w:rsidRDefault="00071CB5" w:rsidP="00A361BD">
            <w:pPr>
              <w:snapToGri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82A" w14:textId="67D6C92E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05B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9917" w14:textId="662B1C34" w:rsidR="00682BC1" w:rsidRPr="00BB3C23" w:rsidRDefault="00A361BD" w:rsidP="006222D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3BCAA307" w14:textId="77777777" w:rsidTr="00BB3C2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87AA6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0230E" w14:textId="77777777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мероприятия по санитарной очистке территории сельского поселения;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DA56E" w14:textId="48718E28" w:rsidR="00682BC1" w:rsidRPr="00BB3C23" w:rsidRDefault="0088183D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288" w14:textId="0C7EAA74" w:rsidR="00682BC1" w:rsidRPr="00BB3C23" w:rsidRDefault="00071CB5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1F84" w14:textId="68638DC7" w:rsidR="00682BC1" w:rsidRPr="00BB3C23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E910" w14:textId="68ABFD3B" w:rsidR="00682BC1" w:rsidRPr="00BB3C23" w:rsidRDefault="002C6F4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A0B" w14:textId="49388DCF" w:rsidR="00682BC1" w:rsidRPr="00BB3C23" w:rsidRDefault="00A361BD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2C6F41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22B344DB" w14:textId="77777777" w:rsidTr="00BB3C2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D271F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2B976" w14:textId="3D6C0586" w:rsidR="00682BC1" w:rsidRPr="007D7F30" w:rsidRDefault="00682BC1" w:rsidP="0049330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другие мероприятия по благоустройству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 «Сельское поселение Успенский сельсовет Ахтубинского муниципального района Астраханской области».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1BE9A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8E0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17D3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DA50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EEAE" w14:textId="77777777" w:rsidR="00682BC1" w:rsidRPr="00BB3C23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2BC1" w:rsidRPr="00F67E2F" w14:paraId="1FD18670" w14:textId="77777777" w:rsidTr="00BB3C2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4F83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83926" w14:textId="77777777" w:rsidR="00682BC1" w:rsidRPr="00067653" w:rsidRDefault="00682BC1" w:rsidP="00067653">
            <w:pPr>
              <w:suppressAutoHyphens/>
              <w:ind w:left="63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-обустройство детских игровых и спортивных площадок      </w:t>
            </w:r>
            <w:proofErr w:type="spellStart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ударопоглащающим</w:t>
            </w:r>
            <w:proofErr w:type="spellEnd"/>
            <w:r w:rsidRPr="000676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покрытием.</w:t>
            </w:r>
          </w:p>
          <w:p w14:paraId="37A51124" w14:textId="77777777" w:rsidR="00682BC1" w:rsidRPr="007D7F30" w:rsidRDefault="00682BC1" w:rsidP="00067653">
            <w:pPr>
              <w:ind w:left="63" w:hanging="6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5D9B" w14:textId="244405DA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8183D" w:rsidRPr="00BB3C2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E0BE" w14:textId="25D5DC28" w:rsidR="00682BC1" w:rsidRPr="00BB3C23" w:rsidRDefault="00071CB5" w:rsidP="00682BC1">
            <w:pPr>
              <w:snapToGri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 xml:space="preserve">  5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C644" w14:textId="77777777" w:rsidR="00682BC1" w:rsidRPr="00BB3C23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1877" w14:textId="77777777" w:rsidR="00682BC1" w:rsidRPr="00BB3C23" w:rsidRDefault="00682BC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4713" w14:textId="3F4B3B96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80,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606FE835" w14:textId="77777777" w:rsidTr="00BB3C23">
        <w:trPr>
          <w:trHeight w:val="10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F3255" w14:textId="77777777" w:rsidR="00682BC1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B0D4" w14:textId="77777777" w:rsidR="00682BC1" w:rsidRPr="00067653" w:rsidRDefault="00682BC1" w:rsidP="00067653">
            <w:pPr>
              <w:suppressAutoHyphens/>
              <w:ind w:left="-79" w:hanging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Монтаж, обслуживание и настройка системы видеонаблюдения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BFF0" w14:textId="296EFC84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04AD" w14:textId="3D6DE135" w:rsidR="00682BC1" w:rsidRPr="00BB3C23" w:rsidRDefault="00071CB5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3F2" w14:textId="749AAA7B" w:rsidR="00682BC1" w:rsidRPr="00BB3C23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678" w14:textId="1B2932FA" w:rsidR="00682BC1" w:rsidRPr="00BB3C23" w:rsidRDefault="002C6F41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B796" w14:textId="333F9213" w:rsidR="00682BC1" w:rsidRPr="00BB3C23" w:rsidRDefault="00461FF9" w:rsidP="00EF245D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</w:tr>
      <w:tr w:rsidR="00682BC1" w:rsidRPr="00F67E2F" w14:paraId="36BCA62A" w14:textId="77777777" w:rsidTr="00BB3C23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16B1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F4B2E" w14:textId="77777777" w:rsidR="00682BC1" w:rsidRPr="007D7F30" w:rsidRDefault="00682BC1" w:rsidP="0049330E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41D79" w14:textId="4D16AF71" w:rsidR="00682BC1" w:rsidRPr="00BB3C23" w:rsidRDefault="00071CB5" w:rsidP="00682BC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64E1" w14:textId="7B2254F0" w:rsidR="00682BC1" w:rsidRPr="00BB3C23" w:rsidRDefault="00ED126D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EE0" w14:textId="072194A9" w:rsidR="00682BC1" w:rsidRPr="00BB3C23" w:rsidRDefault="00ED126D" w:rsidP="007171A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7A0" w14:textId="07505CB8" w:rsidR="00682BC1" w:rsidRPr="00BB3C23" w:rsidRDefault="005B7819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682BC1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8B5" w14:textId="48A9613A" w:rsidR="00682BC1" w:rsidRPr="00BB3C23" w:rsidRDefault="00461FF9" w:rsidP="003960A9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C2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BB3C23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ED126D" w:rsidRPr="00BB3C2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7E3F6E00" w14:textId="77777777" w:rsidR="00BB5FCC" w:rsidRPr="007D7F30" w:rsidRDefault="00BB5FCC" w:rsidP="00BB5FC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626BE08C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14:paraId="5F924016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выполнения Программы ожидается достижение следующих показателей результативности:</w:t>
      </w:r>
    </w:p>
    <w:p w14:paraId="08B1750C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14:paraId="1AE3F3CD" w14:textId="77777777" w:rsidR="00BB5FCC" w:rsidRPr="007D7F30" w:rsidRDefault="00BB5FCC" w:rsidP="00BB5FCC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уровня озеленения территории поселения;</w:t>
      </w:r>
    </w:p>
    <w:p w14:paraId="360CB9EB" w14:textId="77777777" w:rsidR="00BB5FCC" w:rsidRDefault="00BB5FCC" w:rsidP="00BB5FCC">
      <w:pPr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стабилизация количества аварийных зеленых насаждений, подлежащих сносу;</w:t>
      </w:r>
    </w:p>
    <w:p w14:paraId="214539ED" w14:textId="164A5A04"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единое управление комплексным благоустройством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CBEC7F" w14:textId="03740E04"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перспективы улучшения благоустройства территории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</w:p>
    <w:p w14:paraId="653CB534" w14:textId="77777777" w:rsidR="00BB5FCC" w:rsidRDefault="00BB5FCC" w:rsidP="00BB5FCC">
      <w:pPr>
        <w:tabs>
          <w:tab w:val="num" w:pos="720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работы и отдыха жителей поселения;</w:t>
      </w:r>
    </w:p>
    <w:p w14:paraId="65006979" w14:textId="4BF4C573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состояния территорий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B4223" w14:textId="5BFE322B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привитие жителям муниципального образования любви и уважения к своему поселению, к соблюдению чистоты и порядка на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</w:p>
    <w:p w14:paraId="05852A3C" w14:textId="77777777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улучшение экологической обстановки и создание среды, комфортной для проживания жителей поселения;</w:t>
      </w:r>
    </w:p>
    <w:p w14:paraId="60B1FA64" w14:textId="77777777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эстетического состояния территории;</w:t>
      </w:r>
    </w:p>
    <w:p w14:paraId="26DFA9D1" w14:textId="77777777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зелёных зон для отдыха населения; </w:t>
      </w:r>
    </w:p>
    <w:p w14:paraId="6D828872" w14:textId="4A33D5C9" w:rsidR="00BB5FCC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благоустроенность территории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«Сельское поселение Успенский сельсовет Ахтубинского муниципального района Астраханской области».</w:t>
      </w:r>
    </w:p>
    <w:p w14:paraId="43B96F3B" w14:textId="77777777" w:rsidR="00BB5FCC" w:rsidRPr="007D7F30" w:rsidRDefault="00BB5FCC" w:rsidP="00BB5FCC">
      <w:pPr>
        <w:tabs>
          <w:tab w:val="num" w:pos="720"/>
          <w:tab w:val="num" w:pos="993"/>
        </w:tabs>
        <w:suppressAutoHyphens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D00FA" w14:textId="77777777" w:rsidR="00BB5FCC" w:rsidRPr="007D7F30" w:rsidRDefault="00BB5FCC" w:rsidP="00BB5FC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14:paraId="0E4B48CC" w14:textId="77777777" w:rsidR="00BB5FCC" w:rsidRPr="007D7F30" w:rsidRDefault="00BB5FCC" w:rsidP="00BB5FCC">
      <w:pPr>
        <w:numPr>
          <w:ilvl w:val="1"/>
          <w:numId w:val="2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организационно-хозяйственных мероприятий по сбору и вывозу несанкционированных свалок.</w:t>
      </w:r>
    </w:p>
    <w:p w14:paraId="793462A4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14:paraId="69B9380B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мероприятий Программы предполагает достижение следующих результатов:</w:t>
      </w:r>
    </w:p>
    <w:p w14:paraId="01A7F19D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положительных тенденций в создании благоприятной среды жизнедеятельности;</w:t>
      </w:r>
    </w:p>
    <w:p w14:paraId="22ECD1EE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степени удовлетворенности населения уровнем благоустройства;</w:t>
      </w:r>
    </w:p>
    <w:p w14:paraId="723E4C49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технического состояния отдельных объектов благоустройства;</w:t>
      </w:r>
    </w:p>
    <w:p w14:paraId="5B017408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санитарного и экологического состояния населенных пунктов поселения;</w:t>
      </w:r>
    </w:p>
    <w:p w14:paraId="61CD4187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эстетики поселения;</w:t>
      </w:r>
    </w:p>
    <w:p w14:paraId="1A57C418" w14:textId="77777777" w:rsidR="00BB5FCC" w:rsidRPr="007D7F30" w:rsidRDefault="00BB5FCC" w:rsidP="00BB5FCC">
      <w:pPr>
        <w:numPr>
          <w:ilvl w:val="1"/>
          <w:numId w:val="3"/>
        </w:num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молодого поколения к участию по благоустройству населенных пунктов в поселении.</w:t>
      </w:r>
    </w:p>
    <w:p w14:paraId="340A7D59" w14:textId="77777777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794C1" w14:textId="77777777" w:rsidR="00BB5FCC" w:rsidRPr="007D7F30" w:rsidRDefault="00BB5FCC" w:rsidP="00BB5F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управления и контроля за исполнением программы </w:t>
      </w:r>
    </w:p>
    <w:p w14:paraId="3392664A" w14:textId="2A18641E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определяющими механизм реализации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программ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6AE4E0" w14:textId="2A648FAB" w:rsidR="00BB5FCC" w:rsidRPr="007D7F30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Администрация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Астраханской области»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9DB1D7F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выполнением мероприятий Программы;</w:t>
      </w:r>
    </w:p>
    <w:p w14:paraId="56076CD9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выполнения и готовит отчеты о выполнении Программы, включая меры по повышению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ее реализации;</w:t>
      </w:r>
    </w:p>
    <w:p w14:paraId="75E7A742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14:paraId="5308746E" w14:textId="6EE85248" w:rsidR="00BB5FCC" w:rsidRPr="007D7F30" w:rsidRDefault="00BB5FCC" w:rsidP="00BB5FCC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целевой программы </w:t>
      </w:r>
      <w:r w:rsidR="00241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48462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области».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основе:</w:t>
      </w:r>
    </w:p>
    <w:p w14:paraId="066777B5" w14:textId="77777777" w:rsidR="00BB5FCC" w:rsidRPr="007D7F30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14:paraId="4A6802C4" w14:textId="77777777" w:rsidR="00BB5FCC" w:rsidRDefault="00BB5FCC" w:rsidP="00BB5FCC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условий, порядка, правил, утвержденных федеральными, областными и муниципальными нормативными правовыми актами.</w:t>
      </w:r>
    </w:p>
    <w:p w14:paraId="133EF2E5" w14:textId="77777777" w:rsidR="00BB5FCC" w:rsidRDefault="00BB5FCC" w:rsidP="00BB5F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F8FEED" w14:textId="77777777" w:rsidR="00BB5FCC" w:rsidRDefault="00BB5FCC" w:rsidP="00BB5FCC">
      <w:pPr>
        <w:widowControl w:val="0"/>
        <w:autoSpaceDE w:val="0"/>
        <w:autoSpaceDN w:val="0"/>
        <w:adjustRightInd w:val="0"/>
        <w:ind w:firstLine="524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 w:rsidSect="00800E3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1B58ABBB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64"/>
      <w:bookmarkEnd w:id="0"/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C0F27C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0C2358D1" w14:textId="77777777" w:rsidR="00BB5FCC" w:rsidRDefault="00BB5FCC" w:rsidP="00BB5FCC">
      <w:pPr>
        <w:ind w:left="99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1FD7F326" w14:textId="6DBFE60F" w:rsidR="00DF39C9" w:rsidRPr="00705EFF" w:rsidRDefault="00D4017A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FCC" w:rsidRPr="00EE2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C5F1C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14:paraId="484B8437" w14:textId="5D6FA9F5" w:rsidR="00BB5FCC" w:rsidRPr="00705EFF" w:rsidRDefault="00BB5FCC" w:rsidP="00DF39C9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BFFD5" w14:textId="77777777" w:rsidR="00BB5FCC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25DA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543FB040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14:paraId="2A596643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51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1"/>
        <w:gridCol w:w="4770"/>
        <w:gridCol w:w="1851"/>
        <w:gridCol w:w="1265"/>
        <w:gridCol w:w="80"/>
        <w:gridCol w:w="1530"/>
        <w:gridCol w:w="1555"/>
        <w:gridCol w:w="2263"/>
      </w:tblGrid>
      <w:tr w:rsidR="00BB5FCC" w:rsidRPr="007D7F30" w14:paraId="0D99C3D8" w14:textId="77777777" w:rsidTr="0049330E">
        <w:trPr>
          <w:trHeight w:val="21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D81B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4D64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B709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4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DFF0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показателей</w:t>
            </w:r>
          </w:p>
        </w:tc>
      </w:tr>
      <w:tr w:rsidR="00BB5FCC" w:rsidRPr="007D7F30" w14:paraId="30C0F029" w14:textId="77777777" w:rsidTr="0049330E">
        <w:trPr>
          <w:trHeight w:val="132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FE26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8FC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BF1" w14:textId="77777777" w:rsidR="00BB5FCC" w:rsidRPr="007D7F30" w:rsidRDefault="00BB5FCC" w:rsidP="004933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1B6" w14:textId="77777777" w:rsidR="00067653" w:rsidRPr="007D7F30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год</w:t>
            </w:r>
          </w:p>
          <w:p w14:paraId="39F3EFB2" w14:textId="725514FB" w:rsidR="00BB5FCC" w:rsidRPr="007D7F30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4B91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  <w:p w14:paraId="3D42D397" w14:textId="7ED39680" w:rsidR="00BB5FCC" w:rsidRPr="007D7F30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207F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14:paraId="17377D68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14:paraId="46D2CD62" w14:textId="70EFE2AF" w:rsidR="00BB5FCC" w:rsidRPr="00407507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F0D6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</w:t>
            </w:r>
          </w:p>
          <w:p w14:paraId="37ACF91D" w14:textId="77777777" w:rsidR="00067653" w:rsidRPr="00407507" w:rsidRDefault="00067653" w:rsidP="00067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ериода</w:t>
            </w:r>
          </w:p>
          <w:p w14:paraId="01DDB04B" w14:textId="2CBA0625" w:rsidR="00BB5FCC" w:rsidRPr="00407507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B5FCC" w:rsidRPr="007D7F30" w14:paraId="21B5105C" w14:textId="77777777" w:rsidTr="0049330E">
        <w:trPr>
          <w:trHeight w:val="22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103D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F9C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296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3EEB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B507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D0D1" w14:textId="77777777"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C4C2" w14:textId="77777777" w:rsidR="00BB5FCC" w:rsidRPr="00407507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5FCC" w:rsidRPr="007D7F30" w14:paraId="76BF9EC2" w14:textId="77777777" w:rsidTr="0049330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50A5" w14:textId="19428AA9" w:rsidR="00BB5FCC" w:rsidRPr="00407507" w:rsidRDefault="00F14BD2" w:rsidP="0049330E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5FCC" w:rsidRPr="0040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лагоустройство территории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</w:t>
            </w:r>
            <w:proofErr w:type="gramStart"/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BB5FCC" w:rsidRPr="0040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BB5FCC" w:rsidRPr="007D7F30" w14:paraId="120E20E9" w14:textId="77777777" w:rsidTr="0049330E">
        <w:trPr>
          <w:trHeight w:val="43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9FF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164E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Финансирование затрат на содержание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90CA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8925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42A2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13CC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5DF" w14:textId="77777777" w:rsidR="00BB5FCC" w:rsidRPr="002C5F4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14:paraId="43113667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60EA42" w14:textId="77777777" w:rsidR="00BB5FCC" w:rsidRPr="007D7F30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79B7A" w14:textId="77777777" w:rsidR="00BB5FCC" w:rsidRDefault="00BB5FCC" w:rsidP="00BB5FCC">
      <w:pPr>
        <w:widowControl w:val="0"/>
        <w:autoSpaceDE w:val="0"/>
        <w:autoSpaceDN w:val="0"/>
        <w:adjustRightInd w:val="0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 w:rsidSect="004933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1E46551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83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Приложение№3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0FD800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14DE5058" w14:textId="77777777" w:rsidR="00BB5FCC" w:rsidRPr="00C06393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7D5AEB5A" w14:textId="24D3F961" w:rsidR="00DF39C9" w:rsidRPr="00705EFF" w:rsidRDefault="00BB5FCC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5F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FB743DE" w14:textId="29675CAC" w:rsidR="00BB5FCC" w:rsidRDefault="00BB5FCC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388BF" w14:textId="77777777" w:rsidR="00BB5FCC" w:rsidRDefault="00BB5FCC" w:rsidP="00BB5FCC">
      <w:pPr>
        <w:widowControl w:val="0"/>
        <w:autoSpaceDE w:val="0"/>
        <w:autoSpaceDN w:val="0"/>
        <w:adjustRightInd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1CCD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14:paraId="026C62EC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31BB328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912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31"/>
        <w:gridCol w:w="867"/>
        <w:gridCol w:w="1183"/>
        <w:gridCol w:w="1177"/>
        <w:gridCol w:w="1135"/>
        <w:gridCol w:w="1388"/>
      </w:tblGrid>
      <w:tr w:rsidR="00BB5FCC" w:rsidRPr="007D7F30" w14:paraId="6A97F954" w14:textId="77777777" w:rsidTr="00D9612B">
        <w:trPr>
          <w:trHeight w:val="468"/>
        </w:trPr>
        <w:tc>
          <w:tcPr>
            <w:tcW w:w="1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BA96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C7B0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7172" w14:textId="77777777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BB5FCC" w:rsidRPr="007D7F30" w14:paraId="195C95BD" w14:textId="77777777" w:rsidTr="00D9612B">
        <w:trPr>
          <w:trHeight w:val="478"/>
        </w:trPr>
        <w:tc>
          <w:tcPr>
            <w:tcW w:w="1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0054" w14:textId="77777777"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72C" w14:textId="77777777" w:rsidR="00BB5FCC" w:rsidRPr="007D7F30" w:rsidRDefault="00BB5FCC" w:rsidP="0049330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B8F7" w14:textId="42F883FC" w:rsidR="00BB5FCC" w:rsidRPr="007D7F30" w:rsidRDefault="00067653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760" w14:textId="52EC3B47" w:rsidR="00BB5FCC" w:rsidRPr="007D7F30" w:rsidRDefault="00BB5FCC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A33B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07D5" w14:textId="7A21D38B" w:rsidR="00BB5FCC" w:rsidRPr="007D7F30" w:rsidRDefault="00BB5FCC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492" w14:textId="43EC4E78" w:rsidR="00BB5FCC" w:rsidRPr="007D7F30" w:rsidRDefault="00BB5FCC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0676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  <w:r w:rsidR="000D4C3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3A0A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</w:p>
        </w:tc>
      </w:tr>
      <w:tr w:rsidR="00BB5FCC" w:rsidRPr="007D7F30" w14:paraId="0229F1E1" w14:textId="77777777" w:rsidTr="0049330E">
        <w:trPr>
          <w:trHeight w:val="55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F31" w14:textId="08E01ABB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7F3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«</w:t>
            </w:r>
            <w:r w:rsidRPr="007D7F30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>Б</w:t>
            </w:r>
            <w:r w:rsidRPr="007D7F3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лагоустройство территории </w:t>
            </w:r>
            <w:r w:rsidR="00484629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BB5FCC" w:rsidRPr="007D7F30" w14:paraId="5CC828C0" w14:textId="77777777" w:rsidTr="00D9612B">
        <w:trPr>
          <w:trHeight w:val="70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E542" w14:textId="53E35F91" w:rsidR="00BB5FCC" w:rsidRPr="007D7F30" w:rsidRDefault="00BB5FCC" w:rsidP="004933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r w:rsidR="00484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E860" w14:textId="77777777" w:rsidR="00BB5FCC" w:rsidRPr="000B3086" w:rsidRDefault="00BB5FCC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BB8" w14:textId="1F6D1E9A" w:rsidR="00BB5FCC" w:rsidRPr="00D9612B" w:rsidRDefault="00F67E2F" w:rsidP="00AA4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41AD" w14:textId="62610AEE" w:rsidR="00BB5FCC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AA45BB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38D3" w14:textId="7BD5A9A0" w:rsidR="00BB5FCC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295" w14:textId="669ED600" w:rsidR="00BB5FCC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EF245D" w:rsidRPr="007D7F30" w14:paraId="1776FB87" w14:textId="77777777" w:rsidTr="00D9612B">
        <w:trPr>
          <w:trHeight w:val="458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9CD" w14:textId="77777777" w:rsidR="00EF245D" w:rsidRPr="007D7F30" w:rsidRDefault="00EF245D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E1A" w14:textId="7630B044" w:rsidR="00EF245D" w:rsidRPr="000B3086" w:rsidRDefault="00EF245D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0DD" w14:textId="707B20BC" w:rsidR="00EF245D" w:rsidRPr="00D9612B" w:rsidRDefault="00F67E2F" w:rsidP="00141C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1AD2" w14:textId="72B3F5CE" w:rsidR="00EF245D" w:rsidRPr="00D9612B" w:rsidRDefault="00F67E2F" w:rsidP="00A33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AA45BB" w:rsidRPr="00D9612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0A4" w14:textId="5213A657" w:rsidR="00EF245D" w:rsidRPr="00D9612B" w:rsidRDefault="00F67E2F" w:rsidP="00A33BB4">
            <w:pPr>
              <w:jc w:val="center"/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7171A1" w:rsidRPr="00D9612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0211" w14:textId="7EF57F53" w:rsidR="00EF245D" w:rsidRPr="00D9612B" w:rsidRDefault="00F67E2F" w:rsidP="00A33BB4">
            <w:pPr>
              <w:jc w:val="center"/>
            </w:pPr>
            <w:r w:rsidRPr="00D9612B">
              <w:rPr>
                <w:rFonts w:ascii="Times New Roman" w:eastAsia="Times New Roman" w:hAnsi="Times New Roman" w:cs="Times New Roman"/>
                <w:lang w:eastAsia="ru-RU"/>
              </w:rPr>
              <w:t>60,</w:t>
            </w:r>
            <w:r w:rsidR="00A33BB4" w:rsidRPr="00D961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9612B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</w:tbl>
    <w:p w14:paraId="4A9C2A1B" w14:textId="77777777" w:rsidR="00BB5FCC" w:rsidRPr="007D7F30" w:rsidRDefault="00BB5FCC" w:rsidP="00BB5FCC">
      <w:pPr>
        <w:spacing w:line="25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64083342" w14:textId="77777777" w:rsidR="00BB5FCC" w:rsidRDefault="00BB5FCC" w:rsidP="00BB5FCC">
      <w:pPr>
        <w:widowControl w:val="0"/>
        <w:autoSpaceDE w:val="0"/>
        <w:autoSpaceDN w:val="0"/>
        <w:adjustRightInd w:val="0"/>
        <w:ind w:left="552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B5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A368EF" w14:textId="77777777"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FD5942" w14:textId="77777777" w:rsidR="00BB5FCC" w:rsidRPr="00C06393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14:paraId="1E564146" w14:textId="77777777" w:rsidR="00BB5FCC" w:rsidRPr="00D4017A" w:rsidRDefault="00BB5FCC" w:rsidP="00BB5FCC">
      <w:pPr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14:paraId="4251814D" w14:textId="346E4F25" w:rsidR="00DF39C9" w:rsidRPr="00705EFF" w:rsidRDefault="00D4017A" w:rsidP="00DF39C9">
      <w:pPr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FCC" w:rsidRPr="00D40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F39C9" w:rsidRPr="004C459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0D4C39">
        <w:rPr>
          <w:rFonts w:ascii="Times New Roman" w:eastAsia="Times New Roman" w:hAnsi="Times New Roman" w:cs="Times New Roman"/>
          <w:sz w:val="28"/>
          <w:szCs w:val="28"/>
          <w:lang w:eastAsia="ru-RU"/>
        </w:rPr>
        <w:t>3 № 6</w:t>
      </w:r>
      <w:r w:rsidR="005C5F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4C7F40D" w14:textId="2403D6BB" w:rsidR="00BB5FCC" w:rsidRPr="007D7F30" w:rsidRDefault="00BB5FCC" w:rsidP="00DF39C9">
      <w:pPr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A8970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76B0C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14:paraId="3EC291A3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14:paraId="4959F1CE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14:paraId="1A9E52A4" w14:textId="77777777" w:rsidR="00BB5FCC" w:rsidRPr="007D7F30" w:rsidRDefault="00BB5FCC" w:rsidP="00BB5FC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(тыс.руб.)</w:t>
      </w:r>
    </w:p>
    <w:tbl>
      <w:tblPr>
        <w:tblW w:w="448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4"/>
        <w:gridCol w:w="1486"/>
        <w:gridCol w:w="2145"/>
        <w:gridCol w:w="1405"/>
        <w:gridCol w:w="2290"/>
        <w:gridCol w:w="1085"/>
        <w:gridCol w:w="1089"/>
        <w:gridCol w:w="1377"/>
        <w:gridCol w:w="1085"/>
      </w:tblGrid>
      <w:tr w:rsidR="00440ADA" w:rsidRPr="007D7F30" w14:paraId="0811AAC1" w14:textId="77777777" w:rsidTr="00440ADA">
        <w:trPr>
          <w:trHeight w:val="837"/>
        </w:trPr>
        <w:tc>
          <w:tcPr>
            <w:tcW w:w="10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1925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целей и задач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89CA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30F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6D9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показателя за период, предшествующий реализации программы 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98D9" w14:textId="77777777" w:rsidR="00440ADA" w:rsidRPr="00440ADA" w:rsidRDefault="00440ADA" w:rsidP="00440AD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ADA">
              <w:rPr>
                <w:rFonts w:ascii="Times New Roman" w:hAnsi="Times New Roman" w:cs="Times New Roman"/>
                <w:sz w:val="28"/>
                <w:szCs w:val="28"/>
              </w:rPr>
              <w:t>Прогнозные значения показателей</w:t>
            </w:r>
          </w:p>
        </w:tc>
      </w:tr>
      <w:tr w:rsidR="00440ADA" w:rsidRPr="007D7F30" w14:paraId="09891866" w14:textId="77777777" w:rsidTr="00440ADA">
        <w:trPr>
          <w:trHeight w:val="834"/>
        </w:trPr>
        <w:tc>
          <w:tcPr>
            <w:tcW w:w="10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7393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907D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ED31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C38" w14:textId="77777777" w:rsidR="00440ADA" w:rsidRPr="007D7F30" w:rsidRDefault="00440ADA" w:rsidP="004933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A489" w14:textId="01E5DDC9" w:rsidR="00440ADA" w:rsidRPr="007D7F30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B58" w14:textId="691ECD14" w:rsidR="00440ADA" w:rsidRPr="007D7F30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650F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7E556" w14:textId="7CB785C3" w:rsidR="00440ADA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BDD" w14:textId="77777777" w:rsidR="00440ADA" w:rsidRDefault="00440ADA" w:rsidP="00440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C5580" w14:textId="2B403BEB" w:rsidR="00440ADA" w:rsidRDefault="00440ADA" w:rsidP="000D4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D4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г</w:t>
            </w:r>
          </w:p>
        </w:tc>
      </w:tr>
      <w:tr w:rsidR="00440ADA" w:rsidRPr="007D7F30" w14:paraId="3640A064" w14:textId="77777777" w:rsidTr="00440ADA">
        <w:trPr>
          <w:gridAfter w:val="8"/>
          <w:wAfter w:w="4572" w:type="pct"/>
          <w:trHeight w:val="706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F22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0ADA" w:rsidRPr="007D7F30" w14:paraId="477802E4" w14:textId="77777777" w:rsidTr="00440ADA">
        <w:trPr>
          <w:trHeight w:val="466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EBAD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Финансирование затрат на содержание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366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AAF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C60E" w14:textId="77777777" w:rsidR="00440ADA" w:rsidRPr="009925EE" w:rsidRDefault="00440ADA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77CD25" w14:textId="237413CA" w:rsidR="00440ADA" w:rsidRPr="009925EE" w:rsidRDefault="00996C71" w:rsidP="003960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D7EA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38ECD3" w14:textId="60E870ED" w:rsidR="00440ADA" w:rsidRPr="009925EE" w:rsidRDefault="00440ADA" w:rsidP="006222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12B3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F431C6" w14:textId="20F760F8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  <w:r w:rsidR="00440ADA" w:rsidRPr="009925E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D1D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B4159E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03669D" w14:textId="7194C8D4" w:rsidR="00440ADA" w:rsidRPr="009925EE" w:rsidRDefault="00440ADA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96C71" w:rsidRPr="009925EE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027" w14:textId="77777777" w:rsidR="00440ADA" w:rsidRPr="009925EE" w:rsidRDefault="00440ADA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55624" w14:textId="77777777" w:rsidR="000C3B3E" w:rsidRPr="009925EE" w:rsidRDefault="000C3B3E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CF36DA" w14:textId="5D2FA045" w:rsidR="00440ADA" w:rsidRPr="009925EE" w:rsidRDefault="00996C71" w:rsidP="004933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440ADA" w:rsidRPr="009925E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440ADA" w:rsidRPr="007D7F30" w14:paraId="387B8A21" w14:textId="77777777" w:rsidTr="00440ADA">
        <w:trPr>
          <w:trHeight w:val="466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B96C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Задача: Финансирование затрат на содержание   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40D9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8BCA" w14:textId="77777777" w:rsidR="00440ADA" w:rsidRPr="002C5F40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50E5" w14:textId="77777777" w:rsidR="002C5F40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989EBE" w14:textId="00D59100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17A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ECC1F0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EC00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E2B7B6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066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648DBF" w14:textId="2E382431" w:rsidR="002C5F40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1AC422" w14:textId="669E90A8" w:rsidR="00440ADA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657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4A4DE" w14:textId="77777777" w:rsidR="002C5F40" w:rsidRPr="009925EE" w:rsidRDefault="002C5F40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42B737" w14:textId="3AD13D2C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40ADA" w:rsidRPr="007D7F30" w14:paraId="5849D9E5" w14:textId="77777777" w:rsidTr="00440ADA">
        <w:trPr>
          <w:trHeight w:val="466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2F6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</w:t>
            </w:r>
            <w:r w:rsidRPr="007D7F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271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D241" w14:textId="77777777" w:rsidR="00440ADA" w:rsidRPr="002C5F40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F335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322A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2E3D09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82EC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36CED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E19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719B13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DEE6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B203D5" w14:textId="77777777" w:rsidR="00440ADA" w:rsidRPr="009925EE" w:rsidRDefault="00440ADA" w:rsidP="002C5F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440ADA" w:rsidRPr="00996C71" w14:paraId="6A4C7DCA" w14:textId="77777777" w:rsidTr="00AD0D74">
        <w:trPr>
          <w:trHeight w:val="1113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0607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полномочий, возложенных на муниципальное образование, в полном объеме.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FA3C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9268" w14:textId="77777777" w:rsidR="00440ADA" w:rsidRPr="007D7F30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446" w14:textId="77777777" w:rsidR="000C3B3E" w:rsidRPr="009925EE" w:rsidRDefault="000C3B3E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C18BFB" w14:textId="6F8F6EA7" w:rsidR="00440ADA" w:rsidRPr="009925EE" w:rsidRDefault="00996C71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BF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8BC4ED" w14:textId="066E218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C76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B0828" w14:textId="27E670CE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F7B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16E6F6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A44194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72476" w14:textId="04F39DFD" w:rsidR="00440ADA" w:rsidRPr="009925EE" w:rsidRDefault="00996C71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C7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9A4244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7B6852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ED1506" w14:textId="298BD6C8" w:rsidR="00440ADA" w:rsidRPr="009925EE" w:rsidRDefault="00996C71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  <w:tr w:rsidR="00440ADA" w:rsidRPr="003715A0" w14:paraId="74B32B67" w14:textId="77777777" w:rsidTr="00AD0D74">
        <w:trPr>
          <w:cantSplit/>
          <w:trHeight w:val="829"/>
        </w:trPr>
        <w:tc>
          <w:tcPr>
            <w:tcW w:w="10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CD5" w14:textId="378FAF40" w:rsidR="00440ADA" w:rsidRPr="007D7F30" w:rsidRDefault="00440ADA" w:rsidP="0049330E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Задача: 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взаимодействия между предприятиями, организациями и учреждениями при решении вопросов благоустройства </w:t>
            </w:r>
            <w:r w:rsidR="00484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«Сельское поселение Успенский сельсовет Ахтубинского муниципального района Астраханской области».</w:t>
            </w: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14C740D1" w14:textId="77777777" w:rsidR="00440ADA" w:rsidRPr="00C06393" w:rsidRDefault="00440ADA" w:rsidP="0049330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приведение в качественное состояние элементов благоустройства населенных пунктов; привлечение жителей к участию в решении проблем благоустройства населенных пунктов.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5690" w14:textId="77777777" w:rsidR="00440ADA" w:rsidRPr="007D7F30" w:rsidRDefault="00440ADA" w:rsidP="00493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947A" w14:textId="77777777" w:rsidR="00440ADA" w:rsidRPr="007D7F30" w:rsidRDefault="00440ADA" w:rsidP="0049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EB5" w14:textId="77777777" w:rsidR="00440ADA" w:rsidRPr="009925EE" w:rsidRDefault="00440ADA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D5CD0C" w14:textId="6E4E318F" w:rsidR="00440ADA" w:rsidRPr="009925EE" w:rsidRDefault="00AD0D74" w:rsidP="00D2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8F32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28104B" w14:textId="24DDADCF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E820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05B2F0" w14:textId="1E089116" w:rsidR="00440ADA" w:rsidRPr="009925EE" w:rsidRDefault="00AD0D74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62AD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0C573E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BE1E9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9648D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75257E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2C1966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D705E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96430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5566B2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41817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AAA38" w14:textId="77777777" w:rsidR="000C3B3E" w:rsidRPr="009925EE" w:rsidRDefault="000C3B3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55BFF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66C84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B090A8" w14:textId="77777777" w:rsidR="009925EE" w:rsidRDefault="009925EE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518BA9" w14:textId="7801A38C" w:rsidR="00440ADA" w:rsidRPr="009925EE" w:rsidRDefault="00AD0D74" w:rsidP="00717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5EE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  <w:r w:rsidR="009925EE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B9CC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4F940F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FF23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2B2D9F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2153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749A6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4167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EC427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E7B561" w14:textId="77777777" w:rsidR="00440ADA" w:rsidRPr="009925EE" w:rsidRDefault="00440ADA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1150B6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6CDEC3" w14:textId="77777777" w:rsidR="000C3B3E" w:rsidRPr="009925EE" w:rsidRDefault="000C3B3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0E542D" w14:textId="77777777" w:rsid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E359A5" w14:textId="77777777" w:rsid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F4A33" w14:textId="77777777" w:rsid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62054" w14:textId="09D9C923" w:rsidR="00440ADA" w:rsidRPr="009925EE" w:rsidRDefault="009925EE" w:rsidP="00D20E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D0D74" w:rsidRPr="009925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</w:tr>
    </w:tbl>
    <w:p w14:paraId="1894F60C" w14:textId="77777777" w:rsidR="0049330E" w:rsidRPr="00A33BB4" w:rsidRDefault="00BB5FCC" w:rsidP="00A33BB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  <w:sectPr w:rsidR="0049330E" w:rsidRPr="00A33BB4" w:rsidSect="000D4C39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  <w:r w:rsidRPr="007D7F30">
        <w:rPr>
          <w:rFonts w:ascii="Times New Roman" w:eastAsia="Calibri" w:hAnsi="Times New Roman" w:cs="Times New Roman"/>
          <w:sz w:val="28"/>
          <w:szCs w:val="28"/>
        </w:rPr>
        <w:t>ВЕРНО:</w:t>
      </w:r>
    </w:p>
    <w:p w14:paraId="25AFE5EE" w14:textId="77777777" w:rsidR="0049330E" w:rsidRDefault="0049330E" w:rsidP="00A33BB4">
      <w:pPr>
        <w:suppressAutoHyphens/>
      </w:pPr>
    </w:p>
    <w:sectPr w:rsidR="0049330E" w:rsidSect="004933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B20546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678" w:hanging="11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9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2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128" w:hanging="2160"/>
      </w:pPr>
    </w:lvl>
  </w:abstractNum>
  <w:abstractNum w:abstractNumId="4" w15:restartNumberingAfterBreak="0">
    <w:nsid w:val="50225CC5"/>
    <w:multiLevelType w:val="hybridMultilevel"/>
    <w:tmpl w:val="A3E407E6"/>
    <w:lvl w:ilvl="0" w:tplc="9A38D69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2602918"/>
    <w:multiLevelType w:val="multilevel"/>
    <w:tmpl w:val="F40275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 w16cid:durableId="1107700836">
    <w:abstractNumId w:val="0"/>
  </w:num>
  <w:num w:numId="2" w16cid:durableId="562639476">
    <w:abstractNumId w:val="1"/>
  </w:num>
  <w:num w:numId="3" w16cid:durableId="951978426">
    <w:abstractNumId w:val="2"/>
  </w:num>
  <w:num w:numId="4" w16cid:durableId="791944560">
    <w:abstractNumId w:val="5"/>
  </w:num>
  <w:num w:numId="5" w16cid:durableId="1697925719">
    <w:abstractNumId w:val="4"/>
  </w:num>
  <w:num w:numId="6" w16cid:durableId="67615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F1"/>
    <w:rsid w:val="00012CF1"/>
    <w:rsid w:val="00067653"/>
    <w:rsid w:val="00071CB5"/>
    <w:rsid w:val="000C3B3E"/>
    <w:rsid w:val="000D4C39"/>
    <w:rsid w:val="00113A52"/>
    <w:rsid w:val="001A105D"/>
    <w:rsid w:val="00215F25"/>
    <w:rsid w:val="00241C61"/>
    <w:rsid w:val="00270F42"/>
    <w:rsid w:val="002C5F40"/>
    <w:rsid w:val="002C6F41"/>
    <w:rsid w:val="002D7949"/>
    <w:rsid w:val="003960A9"/>
    <w:rsid w:val="003A0A9D"/>
    <w:rsid w:val="003A7BE3"/>
    <w:rsid w:val="00440ADA"/>
    <w:rsid w:val="00461FF9"/>
    <w:rsid w:val="00484629"/>
    <w:rsid w:val="0049330E"/>
    <w:rsid w:val="0049394F"/>
    <w:rsid w:val="004C459F"/>
    <w:rsid w:val="004E76BD"/>
    <w:rsid w:val="00580E50"/>
    <w:rsid w:val="005A04CF"/>
    <w:rsid w:val="005B7819"/>
    <w:rsid w:val="005C5F1C"/>
    <w:rsid w:val="00601AB7"/>
    <w:rsid w:val="006222D1"/>
    <w:rsid w:val="00682BC1"/>
    <w:rsid w:val="006A0F5A"/>
    <w:rsid w:val="0070696A"/>
    <w:rsid w:val="007171A1"/>
    <w:rsid w:val="007562B8"/>
    <w:rsid w:val="00763244"/>
    <w:rsid w:val="007A7845"/>
    <w:rsid w:val="00800E31"/>
    <w:rsid w:val="0088183D"/>
    <w:rsid w:val="008A5B7B"/>
    <w:rsid w:val="009925EE"/>
    <w:rsid w:val="00996C71"/>
    <w:rsid w:val="00A33BB4"/>
    <w:rsid w:val="00A361BD"/>
    <w:rsid w:val="00AA45BB"/>
    <w:rsid w:val="00AA4F3A"/>
    <w:rsid w:val="00AD0D74"/>
    <w:rsid w:val="00B12089"/>
    <w:rsid w:val="00B31E4D"/>
    <w:rsid w:val="00B87EBB"/>
    <w:rsid w:val="00BB3C23"/>
    <w:rsid w:val="00BB5FCC"/>
    <w:rsid w:val="00BD2DFA"/>
    <w:rsid w:val="00C564EC"/>
    <w:rsid w:val="00D125E1"/>
    <w:rsid w:val="00D4017A"/>
    <w:rsid w:val="00D9612B"/>
    <w:rsid w:val="00DF39C9"/>
    <w:rsid w:val="00E82CCD"/>
    <w:rsid w:val="00ED126D"/>
    <w:rsid w:val="00EE2895"/>
    <w:rsid w:val="00EF245D"/>
    <w:rsid w:val="00EF4B38"/>
    <w:rsid w:val="00F14BD2"/>
    <w:rsid w:val="00F2434E"/>
    <w:rsid w:val="00F419F3"/>
    <w:rsid w:val="00F52566"/>
    <w:rsid w:val="00F563DD"/>
    <w:rsid w:val="00F56C9B"/>
    <w:rsid w:val="00F67E2F"/>
    <w:rsid w:val="00F87298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6416"/>
  <w15:docId w15:val="{4DD89E9E-E9DF-4408-A0E9-3011A87C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C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FCC"/>
    <w:pPr>
      <w:ind w:left="720"/>
      <w:contextualSpacing/>
    </w:pPr>
  </w:style>
  <w:style w:type="character" w:styleId="a4">
    <w:name w:val="Hyperlink"/>
    <w:basedOn w:val="a0"/>
    <w:unhideWhenUsed/>
    <w:rsid w:val="004933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27</cp:revision>
  <dcterms:created xsi:type="dcterms:W3CDTF">2023-10-27T09:28:00Z</dcterms:created>
  <dcterms:modified xsi:type="dcterms:W3CDTF">2023-11-02T15:52:00Z</dcterms:modified>
</cp:coreProperties>
</file>